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720" w:after="0"/>
        <w:jc w:val="center"/>
      </w:pPr>
      <w:r>
        <w:rPr>
          <w:rFonts w:ascii="Arial" w:cs="Arial" w:eastAsia="Arial" w:hAnsi="Arial"/>
          <w:b/>
          <w:bCs/>
          <w:color w:val="1B3557"/>
          <w:sz w:val="72"/>
          <w:szCs w:val="72"/>
        </w:rPr>
        <w:t xml:space="preserve">SAILING FOR ALL</w:t>
      </w:r>
    </w:p>
    <w:p>
      <w:pPr>
        <w:spacing w:before="80" w:after="80"/>
        <w:jc w:val="center"/>
      </w:pPr>
      <w:r>
        <w:rPr>
          <w:rFonts w:ascii="Arial" w:cs="Arial" w:eastAsia="Arial" w:hAnsi="Arial"/>
          <w:color w:val="1A6B7A"/>
          <w:sz w:val="32"/>
          <w:szCs w:val="32"/>
        </w:rPr>
        <w:t xml:space="preserve">Illinois 501(c)(3) Nonprofit Formation Guide</w:t>
      </w:r>
    </w:p>
    <w:p>
      <w:pPr>
        <w:spacing w:before="40" w:after="80"/>
        <w:jc w:val="center"/>
      </w:pPr>
      <w:r>
        <w:rPr>
          <w:rFonts w:ascii="Arial" w:cs="Arial" w:eastAsia="Arial" w:hAnsi="Arial"/>
          <w:i/>
          <w:iCs/>
          <w:color w:val="666666"/>
          <w:sz w:val="22"/>
          <w:szCs w:val="22"/>
        </w:rPr>
        <w:t xml:space="preserve">Free Public Sailing Education  •  DIY Formation with AI Assistance  •  Illinois-Based</w:t>
      </w:r>
    </w:p>
    <w:p>
      <w:pPr>
        <w:pBdr>
          <w:bottom w:val="single" w:color="1A6B7A" w:sz="8"/>
        </w:pBdr>
        <w:spacing w:before="0" w:after="240"/>
      </w:pPr>
    </w:p>
    <w:p>
      <w:pPr>
        <w:spacing w:before="60" w:after="60"/>
        <w:jc w:val="left"/>
      </w:pPr>
      <w:r>
        <w:rPr>
          <w:rFonts w:ascii="Arial" w:cs="Arial" w:eastAsia="Arial" w:hAnsi="Arial"/>
          <w:b w:val="false"/>
          <w:bCs w:val="false"/>
          <w:i w:val="false"/>
          <w:iCs w:val="false"/>
          <w:color w:val="333333"/>
          <w:sz w:val="20"/>
          <w:szCs w:val="20"/>
        </w:rPr>
        <w:t xml:space="preserve"> </w:t>
      </w:r>
    </w:p>
    <w:p>
      <w:pPr>
        <w:spacing w:before="0" w:after="80"/>
        <w:jc w:val="center"/>
      </w:pPr>
      <w:r>
        <w:rPr>
          <w:rFonts w:ascii="Arial" w:cs="Arial" w:eastAsia="Arial" w:hAnsi="Arial"/>
          <w:b/>
          <w:bCs/>
          <w:color w:val="1B3557"/>
          <w:sz w:val="24"/>
          <w:szCs w:val="24"/>
        </w:rPr>
        <w:t xml:space="preserve">Mission</w:t>
      </w:r>
    </w:p>
    <w:tbl>
      <w:tblPr>
        <w:tblW w:type="dxa" w:w="9360"/>
        <w:tblBorders>
          <w:top w:val="single" w:color="1A6B7A" w:sz="8"/>
          <w:left w:val="single" w:color="1A6B7A" w:sz="8"/>
          <w:bottom w:val="single" w:color="1A6B7A" w:sz="8"/>
          <w:right w:val="single" w:color="1A6B7A"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BF2" w:val="clear"/>
            <w:tcMar>
              <w:top w:type="dxa" w:w="160"/>
              <w:left w:type="dxa" w:w="200"/>
              <w:bottom w:type="dxa" w:w="160"/>
              <w:right w:type="dxa" w:w="200"/>
            </w:tcMar>
          </w:tcPr>
          <w:p>
            <w:pPr>
              <w:jc w:val="center"/>
            </w:pPr>
            <w:r>
              <w:rPr>
                <w:rFonts w:ascii="Arial" w:cs="Arial" w:eastAsia="Arial" w:hAnsi="Arial"/>
                <w:i/>
                <w:iCs/>
                <w:color w:val="1B3557"/>
                <w:sz w:val="22"/>
                <w:szCs w:val="22"/>
              </w:rPr>
              <w:t xml:space="preserve">To teach sailing to the general public, youth, and mixed demographics entirely free of charge — preserving a vital human skill, the direct connection between wind, water, and body, that no artificial intelligence can replicate or replace.</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400" w:after="180"/>
      </w:pPr>
      <w:r>
        <w:rPr>
          <w:rFonts w:ascii="Arial" w:cs="Arial" w:eastAsia="Arial" w:hAnsi="Arial"/>
          <w:b/>
          <w:bCs/>
          <w:color w:val="1B3557"/>
          <w:sz w:val="36"/>
          <w:szCs w:val="36"/>
        </w:rPr>
        <w:t xml:space="preserve">0. Governance Architecture — Decide This First</w:t>
      </w:r>
    </w:p>
    <w:p>
      <w:pPr>
        <w:spacing w:before="80" w:after="80"/>
        <w:jc w:val="left"/>
      </w:pPr>
      <w:r>
        <w:rPr>
          <w:rFonts w:ascii="Arial" w:cs="Arial" w:eastAsia="Arial" w:hAnsi="Arial"/>
          <w:b w:val="false"/>
          <w:bCs w:val="false"/>
          <w:i w:val="false"/>
          <w:iCs w:val="false"/>
          <w:color w:val="333333"/>
          <w:sz w:val="20"/>
          <w:szCs w:val="20"/>
        </w:rPr>
        <w:t xml:space="preserve">Everything that follows — state filings, Form 1023, compensation structure — is built on top of this. Get it wrong here and nothing else fixes it.</w:t>
      </w:r>
    </w:p>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FFC107" w:sz="8"/>
          <w:left w:val="single" w:color="FFC107" w:sz="8"/>
          <w:bottom w:val="single" w:color="FFC107" w:sz="8"/>
          <w:right w:val="single" w:color="FFC107"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3CD" w:val="clear"/>
            <w:tcMar>
              <w:top w:type="dxa" w:w="120"/>
              <w:left w:type="dxa" w:w="160"/>
              <w:bottom w:type="dxa" w:w="120"/>
              <w:right w:type="dxa" w:w="160"/>
            </w:tcMar>
          </w:tcPr>
          <w:p>
            <w:pPr>
              <w:spacing w:before="0" w:after="60"/>
            </w:pPr>
            <w:r>
              <w:rPr>
                <w:rFonts w:ascii="Arial" w:cs="Arial" w:eastAsia="Arial" w:hAnsi="Arial"/>
                <w:b/>
                <w:bCs/>
                <w:color w:val="FFC107"/>
                <w:sz w:val="22"/>
                <w:szCs w:val="22"/>
              </w:rPr>
              <w:t xml:space="preserve">⚠  Board Independence Is Not Optional — It Is an IRS Requirement</w:t>
            </w:r>
          </w:p>
          <w:p>
            <w:pPr>
              <w:spacing w:before="0" w:after="0"/>
            </w:pPr>
            <w:r>
              <w:rPr>
                <w:rFonts w:ascii="Arial" w:cs="Arial" w:eastAsia="Arial" w:hAnsi="Arial"/>
                <w:color w:val="333333"/>
                <w:sz w:val="20"/>
                <w:szCs w:val="20"/>
              </w:rPr>
              <w:t xml:space="preserve">You have chosen a 5-member board drawn from the CEO's trusted circle. The IRS does not care about trust — it cares about independence. At least 3 of your 5 board members must have no family relationship, no business relationship, and no financial benefit from the organization. This is enforced through the Form 1023 Part V questions and your Conflict of Interest Policy. If all 5 members are closely tied to the CEO, you risk a private benefit challenge. Structure accordingly.</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60" w:after="120"/>
      </w:pPr>
      <w:r>
        <w:rPr>
          <w:rFonts w:ascii="Arial" w:cs="Arial" w:eastAsia="Arial" w:hAnsi="Arial"/>
          <w:b/>
          <w:bCs/>
          <w:color w:val="1A6B7A"/>
          <w:sz w:val="26"/>
          <w:szCs w:val="26"/>
        </w:rPr>
        <w:t xml:space="preserve">Board Structure — Illinois Requirements + IRS Best Practice</w:t>
      </w:r>
    </w:p>
    <w:p>
      <w:pPr>
        <w:spacing w:before="80" w:after="80"/>
        <w:jc w:val="left"/>
      </w:pPr>
      <w:r>
        <w:rPr>
          <w:rFonts w:ascii="Arial" w:cs="Arial" w:eastAsia="Arial" w:hAnsi="Arial"/>
          <w:b w:val="false"/>
          <w:bCs w:val="false"/>
          <w:i w:val="false"/>
          <w:iCs w:val="false"/>
          <w:color w:val="333333"/>
          <w:sz w:val="20"/>
          <w:szCs w:val="20"/>
        </w:rPr>
        <w:t xml:space="preserve">Illinois requires a minimum of 3 directors for a nonprofit corporation (805 ILCS 105/108.05). You have chosen 5, which is correct and IRS-friendly.</w:t>
      </w:r>
    </w:p>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2000"/>
        <w:gridCol w:w="3560"/>
      </w:tblGrid>
      <w:tr>
        <w:tc>
          <w:tcPr>
            <w:tcW w:type="dxa" w:w="20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Seat</w:t>
            </w:r>
          </w:p>
        </w:tc>
        <w:tc>
          <w:tcPr>
            <w:tcW w:type="dxa" w:w="18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Role</w:t>
            </w:r>
          </w:p>
        </w:tc>
        <w:tc>
          <w:tcPr>
            <w:tcW w:type="dxa" w:w="20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Compensation</w:t>
            </w:r>
          </w:p>
        </w:tc>
        <w:tc>
          <w:tcPr>
            <w:tcW w:type="dxa" w:w="35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Independence Requirement</w:t>
            </w:r>
          </w:p>
        </w:tc>
      </w:tr>
      <w:tr>
        <w:tc>
          <w:tcPr>
            <w:tcW w:type="dxa" w:w="2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Seat 1</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CEO / Executive Director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Stipend (~$15K/yr)</w:t>
            </w:r>
          </w:p>
        </w:tc>
        <w:tc>
          <w:tcPr>
            <w:tcW w:type="dxa" w:w="35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NOT independent. Compensated officer. Reports to the board. Cannot vote on their own compensation.</w:t>
            </w:r>
          </w:p>
        </w:tc>
      </w:tr>
      <w:tr>
        <w:tc>
          <w:tcPr>
            <w:tcW w:type="dxa" w:w="2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Seat 2</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Board Chair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Volunteer (none)</w:t>
            </w:r>
          </w:p>
        </w:tc>
        <w:tc>
          <w:tcPr>
            <w:tcW w:type="dxa" w:w="35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MUST be independent. Runs board meetings. Reviews CEO performance. Cannot be a family member of CEO.</w:t>
            </w:r>
          </w:p>
        </w:tc>
      </w:tr>
      <w:tr>
        <w:tc>
          <w:tcPr>
            <w:tcW w:type="dxa" w:w="2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Seat 3</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Treasurer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Volunteer (none)</w:t>
            </w:r>
          </w:p>
        </w:tc>
        <w:tc>
          <w:tcPr>
            <w:tcW w:type="dxa" w:w="35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MUST be independent. Oversees financials, approves CEO expenses, signs off on Form 990.</w:t>
            </w:r>
          </w:p>
        </w:tc>
      </w:tr>
      <w:tr>
        <w:tc>
          <w:tcPr>
            <w:tcW w:type="dxa" w:w="2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Seat 4</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Secretary</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Volunteer (none)</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SHOULD be independent. Maintains minutes, records, annual filings calendar.</w:t>
            </w:r>
          </w:p>
        </w:tc>
      </w:tr>
      <w:tr>
        <w:tc>
          <w:tcPr>
            <w:tcW w:type="dxa" w:w="2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Seat 5</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At-Large / Program Director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Volunteer (none)</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SHOULD be independent. Ideally a sailor, educator, or community representative. Strengthens IRS public benefit narrative.</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spacing w:before="80" w:after="80"/>
        <w:jc w:val="left"/>
      </w:pPr>
      <w:r>
        <w:rPr>
          <w:rFonts w:ascii="Arial" w:cs="Arial" w:eastAsia="Arial" w:hAnsi="Arial"/>
          <w:b w:val="false"/>
          <w:bCs w:val="false"/>
          <w:i w:val="false"/>
          <w:iCs w:val="false"/>
          <w:color w:val="333333"/>
          <w:sz w:val="20"/>
          <w:szCs w:val="20"/>
        </w:rPr>
        <w:t xml:space="preserve">Practical reality: 'Trusted sources' is not incompatible with independence — a trusted friend who has no financial relationship with the org and is not a family member qualifies as independent. The problem arises if your board members are business partners, employees of your other ventures, or family. Vet each seat against Form 1023 Part V questions before confirming the appointment.</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400" w:after="180"/>
      </w:pPr>
      <w:r>
        <w:rPr>
          <w:rFonts w:ascii="Arial" w:cs="Arial" w:eastAsia="Arial" w:hAnsi="Arial"/>
          <w:b/>
          <w:bCs/>
          <w:color w:val="1B3557"/>
          <w:sz w:val="36"/>
          <w:szCs w:val="36"/>
        </w:rPr>
        <w:t xml:space="preserve">1. State of Incorporation — Illinois</w:t>
      </w:r>
    </w:p>
    <w:p>
      <w:pPr>
        <w:spacing w:before="80" w:after="80"/>
        <w:jc w:val="left"/>
      </w:pPr>
      <w:r>
        <w:rPr>
          <w:rFonts w:ascii="Arial" w:cs="Arial" w:eastAsia="Arial" w:hAnsi="Arial"/>
          <w:b w:val="false"/>
          <w:bCs w:val="false"/>
          <w:i w:val="false"/>
          <w:iCs w:val="false"/>
          <w:color w:val="333333"/>
          <w:sz w:val="20"/>
          <w:szCs w:val="20"/>
        </w:rPr>
        <w:t xml:space="preserve">Illinois is confirmed as the state of incorporation and primary operation. This is the correct choice: you avoid double-registration costs, you can serve as your own registered agent, and Illinois has straightforward nonprofit compliance.</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60" w:after="120"/>
      </w:pPr>
      <w:r>
        <w:rPr>
          <w:rFonts w:ascii="Arial" w:cs="Arial" w:eastAsia="Arial" w:hAnsi="Arial"/>
          <w:b/>
          <w:bCs/>
          <w:color w:val="1A6B7A"/>
          <w:sz w:val="26"/>
          <w:szCs w:val="26"/>
        </w:rPr>
        <w:t xml:space="preserve">Illinois-Specific Requirements and Costs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60"/>
        <w:gridCol w:w="2700"/>
        <w:gridCol w:w="2700"/>
      </w:tblGrid>
      <w:tr>
        <w:tc>
          <w:tcPr>
            <w:tcW w:type="dxa" w:w="39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Item</w:t>
            </w:r>
          </w:p>
        </w:tc>
        <w:tc>
          <w:tcPr>
            <w:tcW w:type="dxa" w:w="27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Detail</w:t>
            </w:r>
          </w:p>
        </w:tc>
        <w:tc>
          <w:tcPr>
            <w:tcW w:type="dxa" w:w="27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Where / How</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Articles of Incorporation — filing fee</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$50 online</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ilsos.gov (IL Secretary of State)</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Annual Report (Form NFP 114.05)</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$10/year</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Due before the first day of the anniversary month of incorporation</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Registered Agent</w:t>
            </w:r>
          </w:p>
        </w:tc>
        <w:tc>
          <w:tcPr>
            <w:tcW w:type="dxa" w:w="27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196F3D"/>
                <w:sz w:val="20"/>
                <w:szCs w:val="20"/>
              </w:rPr>
              <w:t xml:space="preserve">FREE — CEO can self-appoint</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Must have IL street address (no P.O. Box). CEO's home address is acceptable.</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Charitable Organization Registration (CO-1)</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$15 initial / $15 annual renewal</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IL Attorney General's office. Required before any fundraising in Illinois.</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Income Tax Exemption (IL-1023 equivalent)</w:t>
            </w:r>
          </w:p>
        </w:tc>
        <w:tc>
          <w:tcPr>
            <w:tcW w:type="dxa" w:w="27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196F3D"/>
                <w:sz w:val="20"/>
                <w:szCs w:val="20"/>
              </w:rPr>
              <w:t xml:space="preserve">FREE</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File IL Form STAX-1 after receiving federal Determination Letter. Automatic recognition in most cases.</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Sales Tax Exemption (E-exemption)</w:t>
            </w:r>
          </w:p>
        </w:tc>
        <w:tc>
          <w:tcPr>
            <w:tcW w:type="dxa" w:w="27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196F3D"/>
                <w:sz w:val="20"/>
                <w:szCs w:val="20"/>
              </w:rPr>
              <w:t xml:space="preserve">FREE</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Apply via MyTax Illinois after 501(c)(3) status is confirmed. Allows tax-free purchase of equipment, supplies.</w:t>
            </w:r>
          </w:p>
        </w:tc>
      </w:tr>
      <w:tr>
        <w:tc>
          <w:tcPr>
            <w:tcW w:type="dxa" w:w="39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TOTAL ILLINOIS STATE COSTS (Year 1)</w:t>
            </w:r>
          </w:p>
        </w:tc>
        <w:tc>
          <w:tcPr>
            <w:tcW w:type="dxa" w:w="27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$65</w:t>
            </w:r>
          </w:p>
        </w:tc>
        <w:tc>
          <w:tcPr>
            <w:tcW w:type="dxa" w:w="27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val="false"/>
                <w:bCs w:val="false"/>
                <w:i w:val="false"/>
                <w:iCs w:val="false"/>
                <w:color w:val="FFFFFF"/>
                <w:sz w:val="20"/>
                <w:szCs w:val="20"/>
              </w:rPr>
              <w:t xml:space="preserve">$50 Articles + $15 charitable reg</w:t>
            </w:r>
          </w:p>
        </w:tc>
      </w:tr>
      <w:tr>
        <w:tc>
          <w:tcPr>
            <w:tcW w:type="dxa" w:w="3960"/>
            <w:tcBorders>
              <w:top w:val="single" w:color="CCCCCC" w:sz="1"/>
              <w:left w:val="single" w:color="CCCCCC" w:sz="1"/>
              <w:bottom w:val="single" w:color="CCCCCC" w:sz="1"/>
              <w:right w:val="single" w:color="CCCCCC" w:sz="1"/>
            </w:tcBorders>
            <w:shd w:fill="1A6B7A"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ONGOING ANNUAL STATE COSTS</w:t>
            </w:r>
          </w:p>
        </w:tc>
        <w:tc>
          <w:tcPr>
            <w:tcW w:type="dxa" w:w="2700"/>
            <w:tcBorders>
              <w:top w:val="single" w:color="CCCCCC" w:sz="1"/>
              <w:left w:val="single" w:color="CCCCCC" w:sz="1"/>
              <w:bottom w:val="single" w:color="CCCCCC" w:sz="1"/>
              <w:right w:val="single" w:color="CCCCCC" w:sz="1"/>
            </w:tcBorders>
            <w:shd w:fill="1A6B7A"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$25/year</w:t>
            </w:r>
          </w:p>
        </w:tc>
        <w:tc>
          <w:tcPr>
            <w:tcW w:type="dxa" w:w="2700"/>
            <w:tcBorders>
              <w:top w:val="single" w:color="CCCCCC" w:sz="1"/>
              <w:left w:val="single" w:color="CCCCCC" w:sz="1"/>
              <w:bottom w:val="single" w:color="CCCCCC" w:sz="1"/>
              <w:right w:val="single" w:color="CCCCCC" w:sz="1"/>
            </w:tcBorders>
            <w:shd w:fill="1A6B7A" w:val="clear"/>
            <w:tcMar>
              <w:top w:type="dxa" w:w="80"/>
              <w:left w:type="dxa" w:w="120"/>
              <w:bottom w:type="dxa" w:w="80"/>
              <w:right w:type="dxa" w:w="120"/>
            </w:tcMar>
          </w:tcPr>
          <w:p>
            <w:pPr>
              <w:jc w:val="left"/>
            </w:pPr>
            <w:r>
              <w:rPr>
                <w:rFonts w:ascii="Arial" w:cs="Arial" w:eastAsia="Arial" w:hAnsi="Arial"/>
                <w:b w:val="false"/>
                <w:bCs w:val="false"/>
                <w:i w:val="false"/>
                <w:iCs w:val="false"/>
                <w:color w:val="FFFFFF"/>
                <w:sz w:val="20"/>
                <w:szCs w:val="20"/>
              </w:rPr>
              <w:t xml:space="preserve">$10 annual report + $15 charitable renewal</w:t>
            </w:r>
          </w:p>
        </w:tc>
      </w:tr>
    </w:tbl>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FFC107" w:sz="8"/>
          <w:left w:val="single" w:color="FFC107" w:sz="8"/>
          <w:bottom w:val="single" w:color="FFC107" w:sz="8"/>
          <w:right w:val="single" w:color="FFC107"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3CD" w:val="clear"/>
            <w:tcMar>
              <w:top w:type="dxa" w:w="120"/>
              <w:left w:type="dxa" w:w="160"/>
              <w:bottom w:type="dxa" w:w="120"/>
              <w:right w:type="dxa" w:w="160"/>
            </w:tcMar>
          </w:tcPr>
          <w:p>
            <w:pPr>
              <w:spacing w:before="0" w:after="60"/>
            </w:pPr>
            <w:r>
              <w:rPr>
                <w:rFonts w:ascii="Arial" w:cs="Arial" w:eastAsia="Arial" w:hAnsi="Arial"/>
                <w:b/>
                <w:bCs/>
                <w:color w:val="FFC107"/>
                <w:sz w:val="22"/>
                <w:szCs w:val="22"/>
              </w:rPr>
              <w:t xml:space="preserve">⚠  Online Fundraising Across State Lines</w:t>
            </w:r>
          </w:p>
          <w:p>
            <w:pPr>
              <w:spacing w:before="0" w:after="0"/>
            </w:pPr>
            <w:r>
              <w:rPr>
                <w:rFonts w:ascii="Arial" w:cs="Arial" w:eastAsia="Arial" w:hAnsi="Arial"/>
                <w:color w:val="333333"/>
                <w:sz w:val="20"/>
                <w:szCs w:val="20"/>
              </w:rPr>
              <w:t xml:space="preserve">Your fundraising will include online advertising. If donors from other states respond to those ads and donate, you may technically need charitable solicitation registration in those states. 40 states + DC require it. This is a significant compliance burden if you go national. In Year 1, focus fundraising efforts on Illinois donors only. Expand multi-state registration once 501(c)(3) status is confirmed and revenue justifies it. Harbor Compliance offers multi-state registration management starting at ~$600/year.</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400" w:after="180"/>
      </w:pPr>
      <w:r>
        <w:rPr>
          <w:rFonts w:ascii="Arial" w:cs="Arial" w:eastAsia="Arial" w:hAnsi="Arial"/>
          <w:b/>
          <w:bCs/>
          <w:color w:val="1B3557"/>
          <w:sz w:val="36"/>
          <w:szCs w:val="36"/>
        </w:rPr>
        <w:t xml:space="preserve">2. Step-by-Step Formation Sequence</w:t>
      </w:r>
    </w:p>
    <w:p>
      <w:pPr>
        <w:spacing w:before="80" w:after="80"/>
        <w:jc w:val="left"/>
      </w:pPr>
      <w:r>
        <w:rPr>
          <w:rFonts w:ascii="Arial" w:cs="Arial" w:eastAsia="Arial" w:hAnsi="Arial"/>
          <w:b w:val="false"/>
          <w:bCs w:val="false"/>
          <w:i w:val="false"/>
          <w:iCs w:val="false"/>
          <w:color w:val="333333"/>
          <w:sz w:val="20"/>
          <w:szCs w:val="20"/>
        </w:rPr>
        <w:t xml:space="preserve">Do these in order. Each phase depends on completion of the prior one.</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60" w:after="120"/>
      </w:pPr>
      <w:r>
        <w:rPr>
          <w:rFonts w:ascii="Arial" w:cs="Arial" w:eastAsia="Arial" w:hAnsi="Arial"/>
          <w:b/>
          <w:bCs/>
          <w:color w:val="1A6B7A"/>
          <w:sz w:val="26"/>
          <w:szCs w:val="26"/>
        </w:rPr>
        <w:t xml:space="preserve">Phase 1 — Governance Foundation (Weeks 1–3)</w:t>
      </w:r>
    </w:p>
    <w:tbl>
      <w:tblPr>
        <w:tblW w:type="dxa" w:w="9360"/>
        <w:tblBorders>
          <w:top w:val="single" w:color="FFC107" w:sz="8"/>
          <w:left w:val="single" w:color="FFC107" w:sz="8"/>
          <w:bottom w:val="single" w:color="FFC107" w:sz="8"/>
          <w:right w:val="single" w:color="FFC107"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3CD" w:val="clear"/>
            <w:tcMar>
              <w:top w:type="dxa" w:w="120"/>
              <w:left w:type="dxa" w:w="160"/>
              <w:bottom w:type="dxa" w:w="120"/>
              <w:right w:type="dxa" w:w="160"/>
            </w:tcMar>
          </w:tcPr>
          <w:p>
            <w:pPr>
              <w:spacing w:before="0" w:after="60"/>
            </w:pPr>
            <w:r>
              <w:rPr>
                <w:rFonts w:ascii="Arial" w:cs="Arial" w:eastAsia="Arial" w:hAnsi="Arial"/>
                <w:b/>
                <w:bCs/>
                <w:color w:val="FFC107"/>
                <w:sz w:val="22"/>
                <w:szCs w:val="22"/>
              </w:rPr>
              <w:t xml:space="preserve">⚠  Nothing else can happen until the board exists.</w:t>
            </w:r>
          </w:p>
          <w:p>
            <w:pPr>
              <w:spacing w:before="0" w:after="0"/>
            </w:pPr>
            <w:r>
              <w:rPr>
                <w:rFonts w:ascii="Arial" w:cs="Arial" w:eastAsia="Arial" w:hAnsi="Arial"/>
                <w:color w:val="333333"/>
                <w:sz w:val="20"/>
                <w:szCs w:val="20"/>
              </w:rPr>
              <w:t xml:space="preserve">Form 1023 asks for names, addresses, and compensation of all officers and directors on the day of filing. Recruit and confirm all 5 board members before touching a state form.</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ListParagraph"/>
        <w:numPr>
          <w:ilvl w:val="0"/>
          <w:numId w:val="2"/>
        </w:numPr>
        <w:spacing w:before="80" w:after="80"/>
      </w:pPr>
      <w:r>
        <w:rPr>
          <w:rFonts w:ascii="Arial" w:cs="Arial" w:eastAsia="Arial" w:hAnsi="Arial"/>
          <w:color w:val="333333"/>
          <w:sz w:val="20"/>
          <w:szCs w:val="20"/>
        </w:rPr>
        <w:t xml:space="preserve">Confirm all 5 board members. Collect: full legal names, home addresses, titles, any compensation, and any other paid roles they hold. Verify independence of at least 3 members (Seats 2–4 minimum).</w:t>
      </w:r>
    </w:p>
    <w:p>
      <w:pPr>
        <w:pStyle w:val="ListParagraph"/>
        <w:numPr>
          <w:ilvl w:val="0"/>
          <w:numId w:val="2"/>
        </w:numPr>
        <w:spacing w:before="80" w:after="80"/>
      </w:pPr>
      <w:r>
        <w:rPr>
          <w:rFonts w:ascii="Arial" w:cs="Arial" w:eastAsia="Arial" w:hAnsi="Arial"/>
          <w:color w:val="333333"/>
          <w:sz w:val="20"/>
          <w:szCs w:val="20"/>
        </w:rPr>
        <w:t xml:space="preserve">Draft Mission Statement — specific and program-descriptive. Example: 'To provide free sailing instruction to the general public, including youth, in Illinois waters, through structured courses taught by certified instructors.'</w:t>
      </w:r>
    </w:p>
    <w:p>
      <w:pPr>
        <w:pStyle w:val="ListParagraph"/>
        <w:numPr>
          <w:ilvl w:val="0"/>
          <w:numId w:val="2"/>
        </w:numPr>
        <w:spacing w:before="80" w:after="80"/>
      </w:pPr>
      <w:r>
        <w:rPr>
          <w:rFonts w:ascii="Arial" w:cs="Arial" w:eastAsia="Arial" w:hAnsi="Arial"/>
          <w:color w:val="333333"/>
          <w:sz w:val="20"/>
          <w:szCs w:val="20"/>
        </w:rPr>
        <w:t xml:space="preserve">Draft Illinois Articles of Incorporation. Required clauses: (a) nonprofit / educational purpose, (b) private inurement prohibition, (c) dissolution clause directing assets to another 501(c)(3). Illinois NFP Act template is available at ilsos.gov.</w:t>
      </w:r>
    </w:p>
    <w:p>
      <w:pPr>
        <w:pStyle w:val="ListParagraph"/>
        <w:numPr>
          <w:ilvl w:val="0"/>
          <w:numId w:val="2"/>
        </w:numPr>
        <w:spacing w:before="80" w:after="80"/>
      </w:pPr>
      <w:r>
        <w:rPr>
          <w:rFonts w:ascii="Arial" w:cs="Arial" w:eastAsia="Arial" w:hAnsi="Arial"/>
          <w:color w:val="333333"/>
          <w:sz w:val="20"/>
          <w:szCs w:val="20"/>
        </w:rPr>
        <w:t xml:space="preserve">Draft Bylaws. Must define: board composition (5 directors), officer roles, quorum (3 of 5), meeting cadence, voting procedures, amendment process, conflict of interest procedures, CEO compensation review process (independent board vote).</w:t>
      </w:r>
    </w:p>
    <w:p>
      <w:pPr>
        <w:pStyle w:val="ListParagraph"/>
        <w:numPr>
          <w:ilvl w:val="0"/>
          <w:numId w:val="2"/>
        </w:numPr>
        <w:spacing w:before="80" w:after="80"/>
      </w:pPr>
      <w:r>
        <w:rPr>
          <w:rFonts w:ascii="Arial" w:cs="Arial" w:eastAsia="Arial" w:hAnsi="Arial"/>
          <w:color w:val="333333"/>
          <w:sz w:val="20"/>
          <w:szCs w:val="20"/>
        </w:rPr>
        <w:t xml:space="preserve">Draft and adopt a Conflict of Interest Policy. The CEO must recuse from all votes on their own compensation. This is explicitly required by Form 1023. Use the IRS sample policy (Publication 4221-PF Appendix A) as your template — it is free and IRS-acceptable.</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60" w:after="120"/>
      </w:pPr>
      <w:r>
        <w:rPr>
          <w:rFonts w:ascii="Arial" w:cs="Arial" w:eastAsia="Arial" w:hAnsi="Arial"/>
          <w:b/>
          <w:bCs/>
          <w:color w:val="1A6B7A"/>
          <w:sz w:val="26"/>
          <w:szCs w:val="26"/>
        </w:rPr>
        <w:t xml:space="preserve">Phase 2 — State Registration (Weeks 3–4)</w:t>
      </w:r>
    </w:p>
    <w:p>
      <w:pPr>
        <w:pStyle w:val="ListParagraph"/>
        <w:numPr>
          <w:ilvl w:val="0"/>
          <w:numId w:val="2"/>
        </w:numPr>
        <w:spacing w:before="80" w:after="80"/>
      </w:pPr>
      <w:r>
        <w:rPr>
          <w:rFonts w:ascii="Arial" w:cs="Arial" w:eastAsia="Arial" w:hAnsi="Arial"/>
          <w:color w:val="333333"/>
          <w:sz w:val="20"/>
          <w:szCs w:val="20"/>
        </w:rPr>
        <w:t xml:space="preserve">File Articles of Incorporation online at ilsos.gov. Fee: $50. Processing: 1–5 business days online.</w:t>
      </w:r>
    </w:p>
    <w:p>
      <w:pPr>
        <w:pStyle w:val="ListParagraph"/>
        <w:numPr>
          <w:ilvl w:val="0"/>
          <w:numId w:val="2"/>
        </w:numPr>
        <w:spacing w:before="80" w:after="80"/>
      </w:pPr>
      <w:r>
        <w:rPr>
          <w:rFonts w:ascii="Arial" w:cs="Arial" w:eastAsia="Arial" w:hAnsi="Arial"/>
          <w:color w:val="333333"/>
          <w:sz w:val="20"/>
          <w:szCs w:val="20"/>
        </w:rPr>
        <w:t xml:space="preserve">Obtain EIN (free, instant) at IRS.gov. Apply online under 'Apply for an EIN.' Select 'View Additional Types &gt; Nonprofit / Tax-Exempt Organizations.' Takes under 5 minutes.</w:t>
      </w:r>
    </w:p>
    <w:p>
      <w:pPr>
        <w:pStyle w:val="ListParagraph"/>
        <w:numPr>
          <w:ilvl w:val="0"/>
          <w:numId w:val="2"/>
        </w:numPr>
        <w:spacing w:before="80" w:after="80"/>
      </w:pPr>
      <w:r>
        <w:rPr>
          <w:rFonts w:ascii="Arial" w:cs="Arial" w:eastAsia="Arial" w:hAnsi="Arial"/>
          <w:color w:val="333333"/>
          <w:sz w:val="20"/>
          <w:szCs w:val="20"/>
        </w:rPr>
        <w:t xml:space="preserve">Hold Organizational Board Meeting (can be virtual). Agenda: formally adopt bylaws, elect officers, authorize bank account, adopt conflict of interest policy, authorize CEO stipend. Record meeting minutes — these are legal documents.</w:t>
      </w:r>
    </w:p>
    <w:p>
      <w:pPr>
        <w:pStyle w:val="ListParagraph"/>
        <w:numPr>
          <w:ilvl w:val="0"/>
          <w:numId w:val="2"/>
        </w:numPr>
        <w:spacing w:before="80" w:after="80"/>
      </w:pPr>
      <w:r>
        <w:rPr>
          <w:rFonts w:ascii="Arial" w:cs="Arial" w:eastAsia="Arial" w:hAnsi="Arial"/>
          <w:color w:val="333333"/>
          <w:sz w:val="20"/>
          <w:szCs w:val="20"/>
        </w:rPr>
        <w:t xml:space="preserve">Open a nonprofit checking account. Bring: Articles of Incorporation, EIN confirmation letter, board meeting minutes authorizing the account, and IDs of authorized signers. Many credit unions waive fees for nonprofits.</w:t>
      </w:r>
    </w:p>
    <w:p>
      <w:pPr>
        <w:pStyle w:val="ListParagraph"/>
        <w:numPr>
          <w:ilvl w:val="0"/>
          <w:numId w:val="2"/>
        </w:numPr>
        <w:spacing w:before="80" w:after="80"/>
      </w:pPr>
      <w:r>
        <w:rPr>
          <w:rFonts w:ascii="Arial" w:cs="Arial" w:eastAsia="Arial" w:hAnsi="Arial"/>
          <w:color w:val="333333"/>
          <w:sz w:val="20"/>
          <w:szCs w:val="20"/>
        </w:rPr>
        <w:t xml:space="preserve">Register as a Charitable Organization with the Illinois AG. File Form CO-1 with $15 fee at illinoisattorneygeneral.gov before soliciting any donations.</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60" w:after="120"/>
      </w:pPr>
      <w:r>
        <w:rPr>
          <w:rFonts w:ascii="Arial" w:cs="Arial" w:eastAsia="Arial" w:hAnsi="Arial"/>
          <w:b/>
          <w:bCs/>
          <w:color w:val="1A6B7A"/>
          <w:sz w:val="26"/>
          <w:szCs w:val="26"/>
        </w:rPr>
        <w:t xml:space="preserve">Phase 3 — IRS Form 1023 (Weeks 4–12, then 3–6 months IRS review)</w:t>
      </w:r>
    </w:p>
    <w:tbl>
      <w:tblPr>
        <w:tblW w:type="dxa" w:w="9360"/>
        <w:tblBorders>
          <w:top w:val="single" w:color="FFC107" w:sz="8"/>
          <w:left w:val="single" w:color="FFC107" w:sz="8"/>
          <w:bottom w:val="single" w:color="FFC107" w:sz="8"/>
          <w:right w:val="single" w:color="FFC107"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3CD" w:val="clear"/>
            <w:tcMar>
              <w:top w:type="dxa" w:w="120"/>
              <w:left w:type="dxa" w:w="160"/>
              <w:bottom w:type="dxa" w:w="120"/>
              <w:right w:type="dxa" w:w="160"/>
            </w:tcMar>
          </w:tcPr>
          <w:p>
            <w:pPr>
              <w:spacing w:before="0" w:after="60"/>
            </w:pPr>
            <w:r>
              <w:rPr>
                <w:rFonts w:ascii="Arial" w:cs="Arial" w:eastAsia="Arial" w:hAnsi="Arial"/>
                <w:b/>
                <w:bCs/>
                <w:color w:val="FFC107"/>
                <w:sz w:val="22"/>
                <w:szCs w:val="22"/>
              </w:rPr>
              <w:t xml:space="preserve">⚠  File within 27 months of incorporation for retroactive exemption.</w:t>
            </w:r>
          </w:p>
          <w:p>
            <w:pPr>
              <w:spacing w:before="0" w:after="0"/>
            </w:pPr>
            <w:r>
              <w:rPr>
                <w:rFonts w:ascii="Arial" w:cs="Arial" w:eastAsia="Arial" w:hAnsi="Arial"/>
                <w:color w:val="333333"/>
                <w:sz w:val="20"/>
                <w:szCs w:val="20"/>
              </w:rPr>
              <w:t xml:space="preserve">If you file within 27 months, your 501(c)(3) status is retroactive to your incorporation date, meaning donors can claim deductions on gifts made during the pending period. Missing this window loses retroactivity permanently.</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ListParagraph"/>
        <w:numPr>
          <w:ilvl w:val="0"/>
          <w:numId w:val="2"/>
        </w:numPr>
        <w:spacing w:before="80" w:after="80"/>
      </w:pPr>
      <w:r>
        <w:rPr>
          <w:rFonts w:ascii="Arial" w:cs="Arial" w:eastAsia="Arial" w:hAnsi="Arial"/>
          <w:color w:val="333333"/>
          <w:sz w:val="20"/>
          <w:szCs w:val="20"/>
        </w:rPr>
        <w:t xml:space="preserve">Prepare Form 1023 via pay.gov. Key sections: Part IV (Narrative Description of Activities) — write this in plain language describing your free sailing classes; Part V (Compensation) — disclose CEO stipend and the independent board compensation review process; Part IX (Financial Data) — 3-year projected budget showing $50K–$75K in donations and zero earned program revenue.</w:t>
      </w:r>
    </w:p>
    <w:p>
      <w:pPr>
        <w:pStyle w:val="ListParagraph"/>
        <w:numPr>
          <w:ilvl w:val="0"/>
          <w:numId w:val="2"/>
        </w:numPr>
        <w:spacing w:before="80" w:after="80"/>
      </w:pPr>
      <w:r>
        <w:rPr>
          <w:rFonts w:ascii="Arial" w:cs="Arial" w:eastAsia="Arial" w:hAnsi="Arial"/>
          <w:color w:val="333333"/>
          <w:sz w:val="20"/>
          <w:szCs w:val="20"/>
        </w:rPr>
        <w:t xml:space="preserve">Attach required exhibits: Articles of Incorporation, signed Bylaws, signed Conflict of Interest Policy, and board member list.</w:t>
      </w:r>
    </w:p>
    <w:p>
      <w:pPr>
        <w:pStyle w:val="ListParagraph"/>
        <w:numPr>
          <w:ilvl w:val="0"/>
          <w:numId w:val="2"/>
        </w:numPr>
        <w:spacing w:before="80" w:after="80"/>
      </w:pPr>
      <w:r>
        <w:rPr>
          <w:rFonts w:ascii="Arial" w:cs="Arial" w:eastAsia="Arial" w:hAnsi="Arial"/>
          <w:color w:val="333333"/>
          <w:sz w:val="20"/>
          <w:szCs w:val="20"/>
        </w:rPr>
        <w:t xml:space="preserve">Pay $600 user fee at time of submission via pay.gov. Personal card is acceptable; document for reimbursement.</w:t>
      </w:r>
    </w:p>
    <w:p>
      <w:pPr>
        <w:pStyle w:val="ListParagraph"/>
        <w:numPr>
          <w:ilvl w:val="0"/>
          <w:numId w:val="2"/>
        </w:numPr>
        <w:spacing w:before="80" w:after="80"/>
      </w:pPr>
      <w:r>
        <w:rPr>
          <w:rFonts w:ascii="Arial" w:cs="Arial" w:eastAsia="Arial" w:hAnsi="Arial"/>
          <w:color w:val="333333"/>
          <w:sz w:val="20"/>
          <w:szCs w:val="20"/>
        </w:rPr>
        <w:t xml:space="preserve">IRS issues Determination Letter upon approval — 3–6 months typical. If IRS sends a follow-up request (Letter 1312), respond within the deadline (typically 21 days) or request an extension immediately.</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60" w:after="120"/>
      </w:pPr>
      <w:r>
        <w:rPr>
          <w:rFonts w:ascii="Arial" w:cs="Arial" w:eastAsia="Arial" w:hAnsi="Arial"/>
          <w:b/>
          <w:bCs/>
          <w:color w:val="1A6B7A"/>
          <w:sz w:val="26"/>
          <w:szCs w:val="26"/>
        </w:rPr>
        <w:t xml:space="preserve">Phase 4 — IL State Tax Exemptions (2–4 weeks after Determination Letter)</w:t>
      </w:r>
    </w:p>
    <w:p>
      <w:pPr>
        <w:pStyle w:val="ListParagraph"/>
        <w:numPr>
          <w:ilvl w:val="0"/>
          <w:numId w:val="2"/>
        </w:numPr>
        <w:spacing w:before="80" w:after="80"/>
      </w:pPr>
      <w:r>
        <w:rPr>
          <w:rFonts w:ascii="Arial" w:cs="Arial" w:eastAsia="Arial" w:hAnsi="Arial"/>
          <w:color w:val="333333"/>
          <w:sz w:val="20"/>
          <w:szCs w:val="20"/>
        </w:rPr>
        <w:t xml:space="preserve">Apply for Illinois Income Tax exemption using your federal Determination Letter. File Form STAX-1 with the Illinois Department of Revenue.</w:t>
      </w:r>
    </w:p>
    <w:p>
      <w:pPr>
        <w:pStyle w:val="ListParagraph"/>
        <w:numPr>
          <w:ilvl w:val="0"/>
          <w:numId w:val="2"/>
        </w:numPr>
        <w:spacing w:before="80" w:after="80"/>
      </w:pPr>
      <w:r>
        <w:rPr>
          <w:rFonts w:ascii="Arial" w:cs="Arial" w:eastAsia="Arial" w:hAnsi="Arial"/>
          <w:color w:val="333333"/>
          <w:sz w:val="20"/>
          <w:szCs w:val="20"/>
        </w:rPr>
        <w:t xml:space="preserve">Apply for Illinois Sales Tax exemption via MyTax Illinois. This allows tax-free purchase of life jackets, sails, rigging, and other program equipment.</w:t>
      </w:r>
    </w:p>
    <w:p>
      <w:pPr>
        <w:pStyle w:val="ListParagraph"/>
        <w:numPr>
          <w:ilvl w:val="0"/>
          <w:numId w:val="2"/>
        </w:numPr>
        <w:spacing w:before="80" w:after="80"/>
      </w:pPr>
      <w:r>
        <w:rPr>
          <w:rFonts w:ascii="Arial" w:cs="Arial" w:eastAsia="Arial" w:hAnsi="Arial"/>
          <w:color w:val="333333"/>
          <w:sz w:val="20"/>
          <w:szCs w:val="20"/>
        </w:rPr>
        <w:t xml:space="preserve">Renew IL Charitable Organization registration annually ($15, IL AG office).</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60" w:after="120"/>
      </w:pPr>
      <w:r>
        <w:rPr>
          <w:rFonts w:ascii="Arial" w:cs="Arial" w:eastAsia="Arial" w:hAnsi="Arial"/>
          <w:b/>
          <w:bCs/>
          <w:color w:val="1A6B7A"/>
          <w:sz w:val="26"/>
          <w:szCs w:val="26"/>
        </w:rPr>
        <w:t xml:space="preserve">Phase 5 — Operational Launch (Parallel to Phase 3)</w:t>
      </w:r>
    </w:p>
    <w:p>
      <w:pPr>
        <w:pStyle w:val="ListParagraph"/>
        <w:numPr>
          <w:ilvl w:val="0"/>
          <w:numId w:val="2"/>
        </w:numPr>
        <w:spacing w:before="80" w:after="80"/>
      </w:pPr>
      <w:r>
        <w:rPr>
          <w:rFonts w:ascii="Arial" w:cs="Arial" w:eastAsia="Arial" w:hAnsi="Arial"/>
          <w:color w:val="333333"/>
          <w:sz w:val="20"/>
          <w:szCs w:val="20"/>
        </w:rPr>
        <w:t xml:space="preserve">Obtain marine liability insurance. Standard nonprofit GL is insufficient for on-water activities. You need: Commercial General Liability ($1M minimum), Marine Liability, and Inland Marine coverage for equipment. For youth programs add Sexual Abuse and Molestation (SAM) rider. Budget $3,500–$6,000/year. Get quotes from West Bend Mutual, Markel, or Philadelphia Insurance (all cover aquatic nonprofits).</w:t>
      </w:r>
    </w:p>
    <w:p>
      <w:pPr>
        <w:pStyle w:val="ListParagraph"/>
        <w:numPr>
          <w:ilvl w:val="0"/>
          <w:numId w:val="2"/>
        </w:numPr>
        <w:spacing w:before="80" w:after="80"/>
      </w:pPr>
      <w:r>
        <w:rPr>
          <w:rFonts w:ascii="Arial" w:cs="Arial" w:eastAsia="Arial" w:hAnsi="Arial"/>
          <w:color w:val="333333"/>
          <w:sz w:val="20"/>
          <w:szCs w:val="20"/>
        </w:rPr>
        <w:t xml:space="preserve">Verify instructor certifications — US Sailing Level 1 or American Sailing Association (ASA 101 minimum). For youth programs: require background checks through the National Center for Safety Initiatives (NCSI) or equivalent.</w:t>
      </w:r>
    </w:p>
    <w:p>
      <w:pPr>
        <w:pStyle w:val="ListParagraph"/>
        <w:numPr>
          <w:ilvl w:val="0"/>
          <w:numId w:val="2"/>
        </w:numPr>
        <w:spacing w:before="80" w:after="80"/>
      </w:pPr>
      <w:r>
        <w:rPr>
          <w:rFonts w:ascii="Arial" w:cs="Arial" w:eastAsia="Arial" w:hAnsi="Arial"/>
          <w:color w:val="333333"/>
          <w:sz w:val="20"/>
          <w:szCs w:val="20"/>
        </w:rPr>
        <w:t xml:space="preserve">Set up accounting in Wave (free) or Aplos ($59/mo nonprofit-specific). Chart of accounts must support fund accounting for grant/donation tracking.</w:t>
      </w:r>
    </w:p>
    <w:p>
      <w:pPr>
        <w:pStyle w:val="ListParagraph"/>
        <w:numPr>
          <w:ilvl w:val="0"/>
          <w:numId w:val="2"/>
        </w:numPr>
        <w:spacing w:before="80" w:after="80"/>
      </w:pPr>
      <w:r>
        <w:rPr>
          <w:rFonts w:ascii="Arial" w:cs="Arial" w:eastAsia="Arial" w:hAnsi="Arial"/>
          <w:color w:val="333333"/>
          <w:sz w:val="20"/>
          <w:szCs w:val="20"/>
        </w:rPr>
        <w:t xml:space="preserve">Set up donation platform — Zeffy (0% platform fee for nonprofits) or Givebutter (free tier). Configure for recurring donations and one-time gifts.</w:t>
      </w:r>
    </w:p>
    <w:p>
      <w:pPr>
        <w:pStyle w:val="ListParagraph"/>
        <w:numPr>
          <w:ilvl w:val="0"/>
          <w:numId w:val="2"/>
        </w:numPr>
        <w:spacing w:before="80" w:after="80"/>
      </w:pPr>
      <w:r>
        <w:rPr>
          <w:rFonts w:ascii="Arial" w:cs="Arial" w:eastAsia="Arial" w:hAnsi="Arial"/>
          <w:color w:val="333333"/>
          <w:sz w:val="20"/>
          <w:szCs w:val="20"/>
        </w:rPr>
        <w:t xml:space="preserve">Build partnerships with marinas and yacht clubs for boat rental agreements. Negotiate per-session rates ($200–$500/session for a 22–30ft instructional boat). Put agreements in writing.</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400" w:after="180"/>
      </w:pPr>
      <w:r>
        <w:rPr>
          <w:rFonts w:ascii="Arial" w:cs="Arial" w:eastAsia="Arial" w:hAnsi="Arial"/>
          <w:b/>
          <w:bCs/>
          <w:color w:val="1B3557"/>
          <w:sz w:val="36"/>
          <w:szCs w:val="36"/>
        </w:rPr>
        <w:t xml:space="preserve">3. Complete Forms Reference</w:t>
      </w:r>
    </w:p>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1360"/>
        <w:gridCol w:w="3200"/>
      </w:tblGrid>
      <w:tr>
        <w:tc>
          <w:tcPr>
            <w:tcW w:type="dxa" w:w="26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Form</w:t>
            </w:r>
          </w:p>
        </w:tc>
        <w:tc>
          <w:tcPr>
            <w:tcW w:type="dxa" w:w="22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Purpose</w:t>
            </w:r>
          </w:p>
        </w:tc>
        <w:tc>
          <w:tcPr>
            <w:tcW w:type="dxa" w:w="13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Fee</w:t>
            </w:r>
          </w:p>
        </w:tc>
        <w:tc>
          <w:tcPr>
            <w:tcW w:type="dxa" w:w="32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Articles of Incorporation (NFP)</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Creates legal entity</w:t>
            </w:r>
          </w:p>
        </w:tc>
        <w:tc>
          <w:tcPr>
            <w:tcW w:type="dxa" w:w="1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$50</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Online at ilsos.gov. Turnaround 1–5 days.</w:t>
            </w:r>
          </w:p>
        </w:tc>
      </w:tr>
      <w:tr>
        <w:tc>
          <w:tcPr>
            <w:tcW w:type="dxa" w:w="26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IRS Form SS-4 (EIN)</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Federal tax ID</w:t>
            </w:r>
          </w:p>
        </w:tc>
        <w:tc>
          <w:tcPr>
            <w:tcW w:type="dxa" w:w="13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196F3D"/>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Online at IRS.gov. Instant. Required before bank account.</w:t>
            </w:r>
          </w:p>
        </w:tc>
      </w:tr>
      <w:tr>
        <w:tc>
          <w:tcPr>
            <w:tcW w:type="dxa" w:w="26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IRS Form 1023</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Federal 501(c)(3) exemption</w:t>
            </w:r>
          </w:p>
        </w:tc>
        <w:tc>
          <w:tcPr>
            <w:tcW w:type="dxa" w:w="136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$600</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Full form required (revenue $50K+). Via pay.gov. ~100 hrs prep. 3–6 month review.</w:t>
            </w:r>
          </w:p>
        </w:tc>
      </w:tr>
      <w:tr>
        <w:tc>
          <w:tcPr>
            <w:tcW w:type="dxa" w:w="26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Form CO-1</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IL charitable solicitation registration</w:t>
            </w:r>
          </w:p>
        </w:tc>
        <w:tc>
          <w:tcPr>
            <w:tcW w:type="dxa" w:w="1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$15</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Required before any fundraising in Illinois. IL AG office.</w:t>
            </w:r>
          </w:p>
        </w:tc>
      </w:tr>
      <w:tr>
        <w:tc>
          <w:tcPr>
            <w:tcW w:type="dxa" w:w="26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Form STAX-1</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IL state income tax exemption</w:t>
            </w:r>
          </w:p>
        </w:tc>
        <w:tc>
          <w:tcPr>
            <w:tcW w:type="dxa" w:w="13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196F3D"/>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File after receiving federal Determination Letter.</w:t>
            </w:r>
          </w:p>
        </w:tc>
      </w:tr>
      <w:tr>
        <w:tc>
          <w:tcPr>
            <w:tcW w:type="dxa" w:w="26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Sales Tax Exemption (MyTax IL)</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Tax-free equipment purchases</w:t>
            </w:r>
          </w:p>
        </w:tc>
        <w:tc>
          <w:tcPr>
            <w:tcW w:type="dxa" w:w="13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196F3D"/>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Via MyTax Illinois portal after 501(c)(3) confirmed.</w:t>
            </w:r>
          </w:p>
        </w:tc>
      </w:tr>
      <w:tr>
        <w:tc>
          <w:tcPr>
            <w:tcW w:type="dxa" w:w="26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IRS Form 990-EZ (Annual)</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Annual IRS information return</w:t>
            </w:r>
          </w:p>
        </w:tc>
        <w:tc>
          <w:tcPr>
            <w:tcW w:type="dxa" w:w="13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196F3D"/>
                <w:sz w:val="20"/>
                <w:szCs w:val="20"/>
              </w:rPr>
              <w:t xml:space="preserve">FREE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Due 15th day of 5th month after fiscal year end. Use for gross receipts &lt;$200K. Miss 3 years = automatic revocation.</w:t>
            </w:r>
          </w:p>
        </w:tc>
      </w:tr>
      <w:tr>
        <w:tc>
          <w:tcPr>
            <w:tcW w:type="dxa" w:w="26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Annual Report (NFP 114.05)</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Maintain IL good standing</w:t>
            </w:r>
          </w:p>
        </w:tc>
        <w:tc>
          <w:tcPr>
            <w:tcW w:type="dxa" w:w="1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$10/year</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Due before the anniversary month of incorporation. File at ilsos.gov.</w:t>
            </w:r>
          </w:p>
        </w:tc>
      </w:tr>
      <w:tr>
        <w:tc>
          <w:tcPr>
            <w:tcW w:type="dxa" w:w="26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CO-2 Annual Renewal (AG)</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Renew charitable solicitation registration</w:t>
            </w:r>
          </w:p>
        </w:tc>
        <w:tc>
          <w:tcPr>
            <w:tcW w:type="dxa" w:w="1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$15/year</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Annual renewal with IL AG office. Attach Form 990 or 990-EZ.</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400" w:after="180"/>
      </w:pPr>
      <w:r>
        <w:rPr>
          <w:rFonts w:ascii="Arial" w:cs="Arial" w:eastAsia="Arial" w:hAnsi="Arial"/>
          <w:b/>
          <w:bCs/>
          <w:color w:val="1B3557"/>
          <w:sz w:val="36"/>
          <w:szCs w:val="36"/>
        </w:rPr>
        <w:t xml:space="preserve">4. Cost Breakdown — Illinois DIY</w:t>
      </w:r>
    </w:p>
    <w:p>
      <w:pPr>
        <w:pStyle w:val="Heading2"/>
        <w:spacing w:before="260" w:after="120"/>
      </w:pPr>
      <w:r>
        <w:rPr>
          <w:rFonts w:ascii="Arial" w:cs="Arial" w:eastAsia="Arial" w:hAnsi="Arial"/>
          <w:b/>
          <w:bCs/>
          <w:color w:val="1A6B7A"/>
          <w:sz w:val="26"/>
          <w:szCs w:val="26"/>
        </w:rPr>
        <w:t xml:space="preserve">One-Time Startup Costs</w:t>
      </w:r>
    </w:p>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Item</w:t>
            </w:r>
          </w:p>
        </w:tc>
        <w:tc>
          <w:tcPr>
            <w:tcW w:type="dxa" w:w="234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Cost (DIY)</w:t>
            </w:r>
          </w:p>
        </w:tc>
        <w:tc>
          <w:tcPr>
            <w:tcW w:type="dxa" w:w="234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Notes</w:t>
            </w:r>
          </w:p>
        </w:tc>
      </w:tr>
      <w:tr>
        <w:tc>
          <w:tcPr>
            <w:tcW w:type="dxa" w:w="468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Articles of Incorporation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$50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ilsos.gov online filing</w:t>
            </w:r>
          </w:p>
        </w:tc>
      </w:tr>
      <w:tr>
        <w:tc>
          <w:tcPr>
            <w:tcW w:type="dxa" w:w="468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EIN (IRS SS-4)</w:t>
            </w:r>
          </w:p>
        </w:tc>
        <w:tc>
          <w:tcPr>
            <w:tcW w:type="dxa" w:w="234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196F3D"/>
                <w:sz w:val="20"/>
                <w:szCs w:val="20"/>
              </w:rPr>
              <w:t xml:space="preserve">FREE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IRS.gov, instant</w:t>
            </w:r>
          </w:p>
        </w:tc>
      </w:tr>
      <w:tr>
        <w:tc>
          <w:tcPr>
            <w:tcW w:type="dxa" w:w="468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IRS Form 1023 user fee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$600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pay.gov at time of filing</w:t>
            </w:r>
          </w:p>
        </w:tc>
      </w:tr>
      <w:tr>
        <w:tc>
          <w:tcPr>
            <w:tcW w:type="dxa" w:w="468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Form CO-1 (charitable registration)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$15</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IL AG office</w:t>
            </w:r>
          </w:p>
        </w:tc>
      </w:tr>
      <w:tr>
        <w:tc>
          <w:tcPr>
            <w:tcW w:type="dxa" w:w="468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Articles / Bylaws template (DIY with AI)</w:t>
            </w:r>
          </w:p>
        </w:tc>
        <w:tc>
          <w:tcPr>
            <w:tcW w:type="dxa" w:w="234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196F3D"/>
                <w:sz w:val="20"/>
                <w:szCs w:val="20"/>
              </w:rPr>
              <w:t xml:space="preserve">$0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IRS sample language + IL NFP Act templates are free</w:t>
            </w:r>
          </w:p>
        </w:tc>
      </w:tr>
      <w:tr>
        <w:tc>
          <w:tcPr>
            <w:tcW w:type="dxa" w:w="468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Bank account</w:t>
            </w:r>
          </w:p>
        </w:tc>
        <w:tc>
          <w:tcPr>
            <w:tcW w:type="dxa" w:w="234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196F3D"/>
                <w:sz w:val="20"/>
                <w:szCs w:val="20"/>
              </w:rPr>
              <w:t xml:space="preserve">$0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Most IL credit unions waive fees for 501(c)(3)</w:t>
            </w:r>
          </w:p>
        </w:tc>
      </w:tr>
      <w:tr>
        <w:tc>
          <w:tcPr>
            <w:tcW w:type="dxa" w:w="468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Accounting software (Wave)</w:t>
            </w:r>
          </w:p>
        </w:tc>
        <w:tc>
          <w:tcPr>
            <w:tcW w:type="dxa" w:w="234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196F3D"/>
                <w:sz w:val="20"/>
                <w:szCs w:val="20"/>
              </w:rPr>
              <w:t xml:space="preserve">$0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Free for the first few years; upgrade to Aplos if needed</w:t>
            </w:r>
          </w:p>
        </w:tc>
      </w:tr>
      <w:tr>
        <w:tc>
          <w:tcPr>
            <w:tcW w:type="dxa" w:w="468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Website + domain (Year 1)</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$50–$120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Squarespace nonprofit plan or similar</w:t>
            </w:r>
          </w:p>
        </w:tc>
      </w:tr>
      <w:tr>
        <w:tc>
          <w:tcPr>
            <w:tcW w:type="dxa" w:w="46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TOTAL STARTUP (full DIY)</w:t>
            </w:r>
          </w:p>
        </w:tc>
        <w:tc>
          <w:tcPr>
            <w:tcW w:type="dxa" w:w="234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$715–$785</w:t>
            </w:r>
          </w:p>
        </w:tc>
        <w:tc>
          <w:tcPr>
            <w:tcW w:type="dxa" w:w="234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val="false"/>
                <w:bCs w:val="false"/>
                <w:i w:val="false"/>
                <w:iCs w:val="false"/>
                <w:color w:val="FFFFFF"/>
                <w:sz w:val="20"/>
                <w:szCs w:val="20"/>
              </w:rPr>
              <w:t xml:space="preserve">No attorney. No formation service.</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60" w:after="120"/>
      </w:pPr>
      <w:r>
        <w:rPr>
          <w:rFonts w:ascii="Arial" w:cs="Arial" w:eastAsia="Arial" w:hAnsi="Arial"/>
          <w:b/>
          <w:bCs/>
          <w:color w:val="1A6B7A"/>
          <w:sz w:val="26"/>
          <w:szCs w:val="26"/>
        </w:rPr>
        <w:t xml:space="preserve">Annual Recurring Costs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Item</w:t>
            </w:r>
          </w:p>
        </w:tc>
        <w:tc>
          <w:tcPr>
            <w:tcW w:type="dxa" w:w="234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Cost/Year</w:t>
            </w:r>
          </w:p>
        </w:tc>
        <w:tc>
          <w:tcPr>
            <w:tcW w:type="dxa" w:w="234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Notes</w:t>
            </w:r>
          </w:p>
        </w:tc>
      </w:tr>
      <w:tr>
        <w:tc>
          <w:tcPr>
            <w:tcW w:type="dxa" w:w="468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Annual Report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ilsos.gov</w:t>
            </w:r>
          </w:p>
        </w:tc>
      </w:tr>
      <w:tr>
        <w:tc>
          <w:tcPr>
            <w:tcW w:type="dxa" w:w="468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CO-2 Charitable Registration Renewal</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$15</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IL AG office</w:t>
            </w:r>
          </w:p>
        </w:tc>
      </w:tr>
      <w:tr>
        <w:tc>
          <w:tcPr>
            <w:tcW w:type="dxa" w:w="468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IRS Form 990-EZ preparation</w:t>
            </w:r>
          </w:p>
        </w:tc>
        <w:tc>
          <w:tcPr>
            <w:tcW w:type="dxa" w:w="234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196F3D"/>
                <w:sz w:val="20"/>
                <w:szCs w:val="20"/>
              </w:rPr>
              <w:t xml:space="preserve">$0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DIY with Wave exports. Or ~$200 if CPA-assisted.</w:t>
            </w:r>
          </w:p>
        </w:tc>
      </w:tr>
      <w:tr>
        <w:tc>
          <w:tcPr>
            <w:tcW w:type="dxa" w:w="468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Accounting software (Wave)</w:t>
            </w:r>
          </w:p>
        </w:tc>
        <w:tc>
          <w:tcPr>
            <w:tcW w:type="dxa" w:w="234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196F3D"/>
                <w:sz w:val="20"/>
                <w:szCs w:val="20"/>
              </w:rPr>
              <w:t xml:space="preserve">$0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Free tier handles &lt;$100K orgs comfortably</w:t>
            </w:r>
          </w:p>
        </w:tc>
      </w:tr>
      <w:tr>
        <w:tc>
          <w:tcPr>
            <w:tcW w:type="dxa" w:w="468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Website hosting</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$60–$120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Annual renewal</w:t>
            </w:r>
          </w:p>
        </w:tc>
      </w:tr>
      <w:tr>
        <w:tc>
          <w:tcPr>
            <w:tcW w:type="dxa" w:w="4680"/>
            <w:tcBorders>
              <w:top w:val="single" w:color="CCCCCC" w:sz="1"/>
              <w:left w:val="single" w:color="CCCCCC" w:sz="1"/>
              <w:bottom w:val="single" w:color="CCCCCC" w:sz="1"/>
              <w:right w:val="single" w:color="CCCCCC" w:sz="1"/>
            </w:tcBorders>
            <w:shd w:fill="1A6B7A"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TOTAL ANNUAL COMPLIANCE</w:t>
            </w:r>
          </w:p>
        </w:tc>
        <w:tc>
          <w:tcPr>
            <w:tcW w:type="dxa" w:w="2340"/>
            <w:tcBorders>
              <w:top w:val="single" w:color="CCCCCC" w:sz="1"/>
              <w:left w:val="single" w:color="CCCCCC" w:sz="1"/>
              <w:bottom w:val="single" w:color="CCCCCC" w:sz="1"/>
              <w:right w:val="single" w:color="CCCCCC" w:sz="1"/>
            </w:tcBorders>
            <w:shd w:fill="1A6B7A"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$85–$145/year</w:t>
            </w:r>
          </w:p>
        </w:tc>
        <w:tc>
          <w:tcPr>
            <w:tcW w:type="dxa" w:w="2340"/>
            <w:tcBorders>
              <w:top w:val="single" w:color="CCCCCC" w:sz="1"/>
              <w:left w:val="single" w:color="CCCCCC" w:sz="1"/>
              <w:bottom w:val="single" w:color="CCCCCC" w:sz="1"/>
              <w:right w:val="single" w:color="CCCCCC" w:sz="1"/>
            </w:tcBorders>
            <w:shd w:fill="1A6B7A" w:val="clear"/>
            <w:tcMar>
              <w:top w:type="dxa" w:w="80"/>
              <w:left w:type="dxa" w:w="120"/>
              <w:bottom w:type="dxa" w:w="80"/>
              <w:right w:type="dxa" w:w="120"/>
            </w:tcMar>
          </w:tcPr>
          <w:p>
            <w:pPr>
              <w:jc w:val="left"/>
            </w:pPr>
            <w:r>
              <w:rPr>
                <w:rFonts w:ascii="Arial" w:cs="Arial" w:eastAsia="Arial" w:hAnsi="Arial"/>
                <w:b w:val="false"/>
                <w:bCs w:val="false"/>
                <w:i w:val="false"/>
                <w:iCs w:val="false"/>
                <w:color w:val="FFFFFF"/>
                <w:sz w:val="20"/>
                <w:szCs w:val="20"/>
              </w:rPr>
              <w:t xml:space="preserve">Extremely low overhead</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400" w:after="180"/>
      </w:pPr>
      <w:r>
        <w:rPr>
          <w:rFonts w:ascii="Arial" w:cs="Arial" w:eastAsia="Arial" w:hAnsi="Arial"/>
          <w:b/>
          <w:bCs/>
          <w:color w:val="1B3557"/>
          <w:sz w:val="36"/>
          <w:szCs w:val="36"/>
        </w:rPr>
        <w:t xml:space="preserve">5. Annual Operating Budget — Free Programming Model</w:t>
      </w:r>
    </w:p>
    <w:p>
      <w:pPr>
        <w:spacing w:before="80" w:after="80"/>
        <w:jc w:val="left"/>
      </w:pPr>
      <w:r>
        <w:rPr>
          <w:rFonts w:ascii="Arial" w:cs="Arial" w:eastAsia="Arial" w:hAnsi="Arial"/>
          <w:b w:val="false"/>
          <w:bCs w:val="false"/>
          <w:i w:val="false"/>
          <w:iCs w:val="false"/>
          <w:color w:val="333333"/>
          <w:sz w:val="20"/>
          <w:szCs w:val="20"/>
        </w:rPr>
        <w:t xml:space="preserve">This organization charges nothing for its programs. All revenue is philanthropic. The budget below reflects that reality.</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60" w:after="120"/>
      </w:pPr>
      <w:r>
        <w:rPr>
          <w:rFonts w:ascii="Arial" w:cs="Arial" w:eastAsia="Arial" w:hAnsi="Arial"/>
          <w:b/>
          <w:bCs/>
          <w:color w:val="1A6B7A"/>
          <w:sz w:val="26"/>
          <w:szCs w:val="26"/>
        </w:rPr>
        <w:t xml:space="preserve">Revenue — 100% Donated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Revenue Source</w:t>
            </w:r>
          </w:p>
        </w:tc>
        <w:tc>
          <w:tcPr>
            <w:tcW w:type="dxa" w:w="26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Conservative ($50K)</w:t>
            </w:r>
          </w:p>
        </w:tc>
        <w:tc>
          <w:tcPr>
            <w:tcW w:type="dxa" w:w="26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Growth ($75K)</w:t>
            </w:r>
          </w:p>
        </w:tc>
      </w:tr>
      <w:tr>
        <w:tc>
          <w:tcPr>
            <w:tcW w:type="dxa" w:w="4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Named benefactor</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$30,000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$45,000</w:t>
            </w:r>
          </w:p>
        </w:tc>
      </w:tr>
      <w:tr>
        <w:tc>
          <w:tcPr>
            <w:tcW w:type="dxa" w:w="4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Online fundraising / digital advertising / social</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$15,000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$25,000</w:t>
            </w:r>
          </w:p>
        </w:tc>
      </w:tr>
      <w:tr>
        <w:tc>
          <w:tcPr>
            <w:tcW w:type="dxa" w:w="4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Small grants (community foundations, sailing assoc.)</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$5,000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$5,000</w:t>
            </w:r>
          </w:p>
        </w:tc>
      </w:tr>
      <w:tr>
        <w:tc>
          <w:tcPr>
            <w:tcW w:type="dxa" w:w="40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TOTAL REVENUE</w:t>
            </w:r>
          </w:p>
        </w:tc>
        <w:tc>
          <w:tcPr>
            <w:tcW w:type="dxa" w:w="26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$50,000</w:t>
            </w:r>
          </w:p>
        </w:tc>
        <w:tc>
          <w:tcPr>
            <w:tcW w:type="dxa" w:w="26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$75,000</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60" w:after="120"/>
      </w:pPr>
      <w:r>
        <w:rPr>
          <w:rFonts w:ascii="Arial" w:cs="Arial" w:eastAsia="Arial" w:hAnsi="Arial"/>
          <w:b/>
          <w:bCs/>
          <w:color w:val="1A6B7A"/>
          <w:sz w:val="26"/>
          <w:szCs w:val="26"/>
        </w:rPr>
        <w:t xml:space="preserve">Expenses — Conservative vs. Growth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Expense</w:t>
            </w:r>
          </w:p>
        </w:tc>
        <w:tc>
          <w:tcPr>
            <w:tcW w:type="dxa" w:w="26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Conservative ($50K)</w:t>
            </w:r>
          </w:p>
        </w:tc>
        <w:tc>
          <w:tcPr>
            <w:tcW w:type="dxa" w:w="26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Growth ($75K)</w:t>
            </w:r>
          </w:p>
        </w:tc>
      </w:tr>
      <w:tr>
        <w:tc>
          <w:tcPr>
            <w:tcW w:type="dxa" w:w="4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CEO stipend (compensated officer)</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$15,000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$18,000</w:t>
            </w:r>
          </w:p>
        </w:tc>
      </w:tr>
      <w:tr>
        <w:tc>
          <w:tcPr>
            <w:tcW w:type="dxa" w:w="4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Payroll taxes on CEO (~15.3% self-employment)</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$2,300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$2,750</w:t>
            </w:r>
          </w:p>
        </w:tc>
      </w:tr>
      <w:tr>
        <w:tc>
          <w:tcPr>
            <w:tcW w:type="dxa" w:w="4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Contract sailing instructor(s) — per session / day rate</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$6,000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$12,000</w:t>
            </w:r>
          </w:p>
        </w:tc>
      </w:tr>
      <w:tr>
        <w:tc>
          <w:tcPr>
            <w:tcW w:type="dxa" w:w="4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Boat rental from marina/club partners</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$8,500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$15,000</w:t>
            </w:r>
          </w:p>
        </w:tc>
      </w:tr>
      <w:tr>
        <w:tc>
          <w:tcPr>
            <w:tcW w:type="dxa" w:w="4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Marine + general liability insurance (incl. SAM rider)</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$4,500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$6,000</w:t>
            </w:r>
          </w:p>
        </w:tc>
      </w:tr>
      <w:tr>
        <w:tc>
          <w:tcPr>
            <w:tcW w:type="dxa" w:w="4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Safety equipment (PFDs, flares, first aid — annual refresh)</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$1,200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$2,000</w:t>
            </w:r>
          </w:p>
        </w:tc>
      </w:tr>
      <w:tr>
        <w:tc>
          <w:tcPr>
            <w:tcW w:type="dxa" w:w="4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Marketing / fundraising costs (ad spend, materials)</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$2,500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$4,500</w:t>
            </w:r>
          </w:p>
        </w:tc>
      </w:tr>
      <w:tr>
        <w:tc>
          <w:tcPr>
            <w:tcW w:type="dxa" w:w="4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Instructor certifications / background checks</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$500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$1,000</w:t>
            </w:r>
          </w:p>
        </w:tc>
      </w:tr>
      <w:tr>
        <w:tc>
          <w:tcPr>
            <w:tcW w:type="dxa" w:w="4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Technology (website, accounting, donation platform)</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$500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$1,200</w:t>
            </w:r>
          </w:p>
        </w:tc>
      </w:tr>
      <w:tr>
        <w:tc>
          <w:tcPr>
            <w:tcW w:type="dxa" w:w="4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State compliance (IL annual report + CO-2 renewal)</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$145</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$145</w:t>
            </w:r>
          </w:p>
        </w:tc>
      </w:tr>
      <w:tr>
        <w:tc>
          <w:tcPr>
            <w:tcW w:type="dxa" w:w="4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Contingency reserve (5%)</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$1,500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$2,500</w:t>
            </w:r>
          </w:p>
        </w:tc>
      </w:tr>
      <w:tr>
        <w:tc>
          <w:tcPr>
            <w:tcW w:type="dxa" w:w="40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TOTAL EXPENSES</w:t>
            </w:r>
          </w:p>
        </w:tc>
        <w:tc>
          <w:tcPr>
            <w:tcW w:type="dxa" w:w="26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$42,645</w:t>
            </w:r>
          </w:p>
        </w:tc>
        <w:tc>
          <w:tcPr>
            <w:tcW w:type="dxa" w:w="26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$65,095</w:t>
            </w:r>
          </w:p>
        </w:tc>
      </w:tr>
      <w:tr>
        <w:tc>
          <w:tcPr>
            <w:tcW w:type="dxa" w:w="40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NET (to reserve / program expansion)</w:t>
            </w:r>
          </w:p>
        </w:tc>
        <w:tc>
          <w:tcPr>
            <w:tcW w:type="dxa" w:w="268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196F3D"/>
                <w:sz w:val="20"/>
                <w:szCs w:val="20"/>
              </w:rPr>
              <w:t xml:space="preserve">$7,355</w:t>
            </w:r>
          </w:p>
        </w:tc>
        <w:tc>
          <w:tcPr>
            <w:tcW w:type="dxa" w:w="268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i w:val="false"/>
                <w:iCs w:val="false"/>
                <w:color w:val="196F3D"/>
                <w:sz w:val="20"/>
                <w:szCs w:val="20"/>
              </w:rPr>
              <w:t xml:space="preserve">$9,905</w:t>
            </w:r>
          </w:p>
        </w:tc>
      </w:tr>
    </w:tbl>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196F3D" w:sz="8"/>
          <w:left w:val="single" w:color="196F3D" w:sz="8"/>
          <w:bottom w:val="single" w:color="196F3D" w:sz="8"/>
          <w:right w:val="single" w:color="196F3D"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5F5E3" w:val="clear"/>
            <w:tcMar>
              <w:top w:type="dxa" w:w="120"/>
              <w:left w:type="dxa" w:w="160"/>
              <w:bottom w:type="dxa" w:w="120"/>
              <w:right w:type="dxa" w:w="160"/>
            </w:tcMar>
          </w:tcPr>
          <w:p>
            <w:pPr>
              <w:spacing w:before="0" w:after="60"/>
            </w:pPr>
            <w:r>
              <w:rPr>
                <w:rFonts w:ascii="Arial" w:cs="Arial" w:eastAsia="Arial" w:hAnsi="Arial"/>
                <w:b/>
                <w:bCs/>
                <w:color w:val="196F3D"/>
                <w:sz w:val="22"/>
                <w:szCs w:val="22"/>
              </w:rPr>
              <w:t xml:space="preserve">✅  Free Programs = Strongest Possible 501(c)(3) Case</w:t>
            </w:r>
          </w:p>
          <w:p>
            <w:pPr>
              <w:spacing w:before="0" w:after="0"/>
            </w:pPr>
            <w:r>
              <w:rPr>
                <w:rFonts w:ascii="Arial" w:cs="Arial" w:eastAsia="Arial" w:hAnsi="Arial"/>
                <w:color w:val="333333"/>
                <w:sz w:val="20"/>
                <w:szCs w:val="20"/>
              </w:rPr>
              <w:t xml:space="preserve">An organization that provides educational services entirely free of charge, funded purely by philanthropy, presents the IRS with an almost textbook public benefit structure. There is no private inurement concern from program fees, no unrelated business income issue, and no 'commercial activity' challenge. Your Form 1023 narrative writes itself. This mission strengthens your application considerably over a fee-based model.</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spacing w:before="80" w:after="80"/>
        <w:jc w:val="left"/>
      </w:pPr>
      <w:r>
        <w:rPr>
          <w:rFonts w:ascii="Arial" w:cs="Arial" w:eastAsia="Arial" w:hAnsi="Arial"/>
          <w:b w:val="false"/>
          <w:bCs w:val="false"/>
          <w:i/>
          <w:iCs/>
          <w:color w:val="666666"/>
          <w:sz w:val="20"/>
          <w:szCs w:val="20"/>
        </w:rPr>
        <w:t xml:space="preserve">Note on boat rental vs. ownership: Renting boats from marina partners is the correct strategy at this revenue level. A single instructional sailboat purchase ($15K–$50K) plus annual maintenance (~10% of value per year) would consume 30–100% of your conservative-scenario budget. Revisit ownership only when annual revenue sustainably exceeds $120K.</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400" w:after="180"/>
      </w:pPr>
      <w:r>
        <w:rPr>
          <w:rFonts w:ascii="Arial" w:cs="Arial" w:eastAsia="Arial" w:hAnsi="Arial"/>
          <w:b/>
          <w:bCs/>
          <w:color w:val="1B3557"/>
          <w:sz w:val="36"/>
          <w:szCs w:val="36"/>
        </w:rPr>
        <w:t xml:space="preserve">6. AI-Assisted DIY Playbook</w:t>
      </w:r>
    </w:p>
    <w:p>
      <w:pPr>
        <w:spacing w:before="80" w:after="80"/>
        <w:jc w:val="left"/>
      </w:pPr>
      <w:r>
        <w:rPr>
          <w:rFonts w:ascii="Arial" w:cs="Arial" w:eastAsia="Arial" w:hAnsi="Arial"/>
          <w:b w:val="false"/>
          <w:bCs w:val="false"/>
          <w:i w:val="false"/>
          <w:iCs w:val="false"/>
          <w:color w:val="333333"/>
          <w:sz w:val="20"/>
          <w:szCs w:val="20"/>
        </w:rPr>
        <w:t xml:space="preserve">This organization will be formed and operated using AI tools as the primary operational support. The following maps out which tasks AI handles well, which require human judgment, and which require professional review regardless.</w:t>
      </w:r>
    </w:p>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5B2D8E" w:sz="8"/>
          <w:left w:val="single" w:color="5B2D8E" w:sz="8"/>
          <w:bottom w:val="single" w:color="5B2D8E" w:sz="8"/>
          <w:right w:val="single" w:color="5B2D8E"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EAF8" w:val="clear"/>
            <w:tcMar>
              <w:top w:type="dxa" w:w="120"/>
              <w:left w:type="dxa" w:w="160"/>
              <w:bottom w:type="dxa" w:w="120"/>
              <w:right w:type="dxa" w:w="160"/>
            </w:tcMar>
          </w:tcPr>
          <w:p>
            <w:pPr>
              <w:spacing w:before="0" w:after="60"/>
            </w:pPr>
            <w:r>
              <w:rPr>
                <w:rFonts w:ascii="Arial" w:cs="Arial" w:eastAsia="Arial" w:hAnsi="Arial"/>
                <w:b/>
                <w:bCs/>
                <w:color w:val="5B2D8E"/>
                <w:sz w:val="22"/>
                <w:szCs w:val="22"/>
              </w:rPr>
              <w:t xml:space="preserve">🤖  AI Can Fully Draft These — Human Review Required Before Filing</w:t>
            </w:r>
          </w:p>
          <w:p>
            <w:pPr>
              <w:spacing w:before="0" w:after="0"/>
            </w:pPr>
            <w:r>
              <w:rPr>
                <w:rFonts w:ascii="Arial" w:cs="Arial" w:eastAsia="Arial" w:hAnsi="Arial"/>
                <w:color w:val="333333"/>
                <w:sz w:val="20"/>
                <w:szCs w:val="20"/>
              </w:rPr>
              <w:t xml:space="preserve">Articles of Incorporation (IL NFP Act template + IRS-required clauses), Bylaws (standard nonprofit structure), Conflict of Interest Policy (IRS sample as base), Mission statement and Form 1023 Part IV narrative, Board meeting minutes templates, Job description and compensation justification memo for CEO, Grant proposal templates, Donor acknowledgment letters.</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60" w:after="120"/>
      </w:pPr>
      <w:r>
        <w:rPr>
          <w:rFonts w:ascii="Arial" w:cs="Arial" w:eastAsia="Arial" w:hAnsi="Arial"/>
          <w:b/>
          <w:bCs/>
          <w:color w:val="1A6B7A"/>
          <w:sz w:val="26"/>
          <w:szCs w:val="26"/>
        </w:rPr>
        <w:t xml:space="preserve">Task-by-Task AI Allocation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80"/>
        <w:gridCol w:w="4080"/>
      </w:tblGrid>
      <w:tr>
        <w:tc>
          <w:tcPr>
            <w:tcW w:type="dxa" w:w="32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Task</w:t>
            </w:r>
          </w:p>
        </w:tc>
        <w:tc>
          <w:tcPr>
            <w:tcW w:type="dxa" w:w="20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AI Role</w:t>
            </w:r>
          </w:p>
        </w:tc>
        <w:tc>
          <w:tcPr>
            <w:tcW w:type="dxa" w:w="40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Notes</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Draft Articles of Incorporation</w:t>
            </w:r>
          </w:p>
        </w:tc>
        <w:tc>
          <w:tcPr>
            <w:tcW w:type="dxa" w:w="208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Full draft</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Prompt: 'Draft IL NFP Articles with IRS 501(c)(3) purpose, inurement, and dissolution clauses.' Board member reviews before signing.</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Draft Bylaws</w:t>
            </w:r>
          </w:p>
        </w:tc>
        <w:tc>
          <w:tcPr>
            <w:tcW w:type="dxa" w:w="208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Full draft</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Prompt AI with: 5-person board, compensated CEO, quorum rules, officer roles, conflict of interest procedures.</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EIN application (IRS SS-4)</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Guidance only</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You must file this yourself at IRS.gov. AI can walk you through each field.</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Form 1023 narrative (Part IV)</w:t>
            </w:r>
          </w:p>
        </w:tc>
        <w:tc>
          <w:tcPr>
            <w:tcW w:type="dxa" w:w="208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Full draft</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Most important section. AI drafts; you refine for accuracy. Be specific: class types, locations, frequency, demographics served.</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Form 1023 financial projections (Part IX)</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Spreadsheet build</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AI can build the 3-year budget table. You supply the numbers. Must be realistic — IRS flags implausible projections.</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Form CO-1 (charitable registration)</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Guidance only</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Simple 2-page form. AI walks you through it. You file directly at illinoisattorneygeneral.gov.</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Annual Form 990-EZ</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Guidance + review</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AI assists with each schedule. Wave Accounting exports the data you need. File via IRS e-file system.</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Board meeting minutes</w:t>
            </w:r>
          </w:p>
        </w:tc>
        <w:tc>
          <w:tcPr>
            <w:tcW w:type="dxa" w:w="208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Full draft</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AI drafts minutes from your bullet-point notes. Secretary reviews and signs.</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Fundraising copy / donor appeals</w:t>
            </w:r>
          </w:p>
        </w:tc>
        <w:tc>
          <w:tcPr>
            <w:tcW w:type="dxa" w:w="208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Full draft</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AI excels here. Provide: target donor profile, mission, specific programs, dollar impact per donation.</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Insurance broker selection / quotes</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Research only</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AI identifies insurers (West Bend, Markel, Philadelphia). You call and get quotes. Do not skip marine liability — it is not optional.</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Instructor contracts</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Draft only</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AI drafts independent contractor agreement. Have a human review before signing anyone.</w:t>
            </w:r>
          </w:p>
        </w:tc>
      </w:tr>
    </w:tbl>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FFC107" w:sz="8"/>
          <w:left w:val="single" w:color="FFC107" w:sz="8"/>
          <w:bottom w:val="single" w:color="FFC107" w:sz="8"/>
          <w:right w:val="single" w:color="FFC107"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3CD" w:val="clear"/>
            <w:tcMar>
              <w:top w:type="dxa" w:w="120"/>
              <w:left w:type="dxa" w:w="160"/>
              <w:bottom w:type="dxa" w:w="120"/>
              <w:right w:type="dxa" w:w="160"/>
            </w:tcMar>
          </w:tcPr>
          <w:p>
            <w:pPr>
              <w:spacing w:before="0" w:after="60"/>
            </w:pPr>
            <w:r>
              <w:rPr>
                <w:rFonts w:ascii="Arial" w:cs="Arial" w:eastAsia="Arial" w:hAnsi="Arial"/>
                <w:b/>
                <w:bCs/>
                <w:color w:val="FFC107"/>
                <w:sz w:val="22"/>
                <w:szCs w:val="22"/>
              </w:rPr>
              <w:t xml:space="preserve">⚠  One Thing AI Cannot Do</w:t>
            </w:r>
          </w:p>
          <w:p>
            <w:pPr>
              <w:spacing w:before="0" w:after="0"/>
            </w:pPr>
            <w:r>
              <w:rPr>
                <w:rFonts w:ascii="Arial" w:cs="Arial" w:eastAsia="Arial" w:hAnsi="Arial"/>
                <w:color w:val="333333"/>
                <w:sz w:val="20"/>
                <w:szCs w:val="20"/>
              </w:rPr>
              <w:t xml:space="preserve">AI cannot verify that the specific people you appoint to your board actually meet IRS independence standards in the context of your personal relationships. It cannot review your actual financial history. It cannot make judgment calls in an IRS inquiry. If you receive a Letter 1312 from the IRS (information request during Form 1023 review), strongly consider a one-time consultation with a nonprofit attorney to draft the response. One bad response can derail a 3-month review into an 18-month one.</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400" w:after="180"/>
      </w:pPr>
      <w:r>
        <w:rPr>
          <w:rFonts w:ascii="Arial" w:cs="Arial" w:eastAsia="Arial" w:hAnsi="Arial"/>
          <w:b/>
          <w:bCs/>
          <w:color w:val="1B3557"/>
          <w:sz w:val="36"/>
          <w:szCs w:val="36"/>
        </w:rPr>
        <w:t xml:space="preserve">7.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00"/>
        <w:gridCol w:w="5560"/>
      </w:tblGrid>
      <w:tr>
        <w:tc>
          <w:tcPr>
            <w:tcW w:type="dxa" w:w="16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Phase</w:t>
            </w:r>
          </w:p>
        </w:tc>
        <w:tc>
          <w:tcPr>
            <w:tcW w:type="dxa" w:w="22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Duration</w:t>
            </w:r>
          </w:p>
        </w:tc>
        <w:tc>
          <w:tcPr>
            <w:tcW w:type="dxa" w:w="55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Key Actions</w:t>
            </w:r>
          </w:p>
        </w:tc>
      </w:tr>
      <w:tr>
        <w:tc>
          <w:tcPr>
            <w:tcW w:type="dxa" w:w="1600"/>
            <w:tcBorders>
              <w:top w:val="single" w:color="CCCCCC" w:sz="1"/>
              <w:left w:val="single" w:color="CCCCCC" w:sz="1"/>
              <w:bottom w:val="single" w:color="CCCCCC" w:sz="1"/>
              <w:right w:val="single" w:color="CCCCCC" w:sz="1"/>
            </w:tcBorders>
            <w:shd w:fill="D6EBF2"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1</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Weeks 1–3</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Recruit and confirm all 5 board members. Draft Articles, Bylaws, COI Policy. Confirm CEO compensation structure with board.</w:t>
            </w:r>
          </w:p>
        </w:tc>
      </w:tr>
      <w:tr>
        <w:tc>
          <w:tcPr>
            <w:tcW w:type="dxa" w:w="1600"/>
            <w:tcBorders>
              <w:top w:val="single" w:color="CCCCCC" w:sz="1"/>
              <w:left w:val="single" w:color="CCCCCC" w:sz="1"/>
              <w:bottom w:val="single" w:color="CCCCCC" w:sz="1"/>
              <w:right w:val="single" w:color="CCCCCC" w:sz="1"/>
            </w:tcBorders>
            <w:shd w:fill="D6EBF2"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2</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Weeks 3–4</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File IL Articles ($50). Get EIN (free, same day). Hold org board meeting. Open bank account. File IL CO-1 ($15).</w:t>
            </w:r>
          </w:p>
        </w:tc>
      </w:tr>
      <w:tr>
        <w:tc>
          <w:tcPr>
            <w:tcW w:type="dxa" w:w="1600"/>
            <w:tcBorders>
              <w:top w:val="single" w:color="CCCCCC" w:sz="1"/>
              <w:left w:val="single" w:color="CCCCCC" w:sz="1"/>
              <w:bottom w:val="single" w:color="CCCCCC" w:sz="1"/>
              <w:right w:val="single" w:color="CCCCCC" w:sz="1"/>
            </w:tcBorders>
            <w:shd w:fill="D6EBF2"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3a (prep)</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Weeks 4–12</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Prepare Form 1023 — narrative, financial projections, exhibits. This is the longest prep phase. Use AI to draft; board reviews final version.</w:t>
            </w:r>
          </w:p>
        </w:tc>
      </w:tr>
      <w:tr>
        <w:tc>
          <w:tcPr>
            <w:tcW w:type="dxa" w:w="1600"/>
            <w:tcBorders>
              <w:top w:val="single" w:color="CCCCCC" w:sz="1"/>
              <w:left w:val="single" w:color="CCCCCC" w:sz="1"/>
              <w:bottom w:val="single" w:color="CCCCCC" w:sz="1"/>
              <w:right w:val="single" w:color="CCCCCC" w:sz="1"/>
            </w:tcBorders>
            <w:shd w:fill="D6EBF2"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3b (IRS review)</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3–6 months</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IRS reviews application. Monitor pay.gov for status. Respond to any information requests promptly.</w:t>
            </w:r>
          </w:p>
        </w:tc>
      </w:tr>
      <w:tr>
        <w:tc>
          <w:tcPr>
            <w:tcW w:type="dxa" w:w="1600"/>
            <w:tcBorders>
              <w:top w:val="single" w:color="CCCCCC" w:sz="1"/>
              <w:left w:val="single" w:color="CCCCCC" w:sz="1"/>
              <w:bottom w:val="single" w:color="CCCCCC" w:sz="1"/>
              <w:right w:val="single" w:color="CCCCCC" w:sz="1"/>
            </w:tcBorders>
            <w:shd w:fill="D6EBF2"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4</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2–4 weeks post-letter</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Apply for IL income tax exemption (STAX-1) and IL sales tax exemption (MyTax Illinois). Renew CO-1 annually going forward.</w:t>
            </w:r>
          </w:p>
        </w:tc>
      </w:tr>
      <w:tr>
        <w:tc>
          <w:tcPr>
            <w:tcW w:type="dxa" w:w="1600"/>
            <w:tcBorders>
              <w:top w:val="single" w:color="CCCCCC" w:sz="1"/>
              <w:left w:val="single" w:color="CCCCCC" w:sz="1"/>
              <w:bottom w:val="single" w:color="CCCCCC" w:sz="1"/>
              <w:right w:val="single" w:color="CCCCCC" w:sz="1"/>
            </w:tcBorders>
            <w:shd w:fill="D6EBF2"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5</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Parallel to Phase 3</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Obtain insurance quotes and bind coverage. Certify instructors. Set up Wave + Zeffy. Negotiate marina rental partnerships. Begin marketing.</w:t>
            </w:r>
          </w:p>
        </w:tc>
      </w:tr>
      <w:tr>
        <w:tc>
          <w:tcPr>
            <w:tcW w:type="dxa" w:w="16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TOTAL</w:t>
            </w:r>
          </w:p>
        </w:tc>
        <w:tc>
          <w:tcPr>
            <w:tcW w:type="dxa" w:w="22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6–10 months</w:t>
            </w:r>
          </w:p>
        </w:tc>
        <w:tc>
          <w:tcPr>
            <w:tcW w:type="dxa" w:w="55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val="false"/>
                <w:bCs w:val="false"/>
                <w:i w:val="false"/>
                <w:iCs w:val="false"/>
                <w:color w:val="FFFFFF"/>
                <w:sz w:val="20"/>
                <w:szCs w:val="20"/>
              </w:rPr>
              <w:t xml:space="preserve">You can run programs before the Determination Letter arrives — document everything and disclose 501(c)(3)-pending status to donors.</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400" w:after="180"/>
      </w:pPr>
      <w:r>
        <w:rPr>
          <w:rFonts w:ascii="Arial" w:cs="Arial" w:eastAsia="Arial" w:hAnsi="Arial"/>
          <w:b/>
          <w:bCs/>
          <w:color w:val="1B3557"/>
          <w:sz w:val="36"/>
          <w:szCs w:val="36"/>
        </w:rPr>
        <w:t xml:space="preserve">8. Annual Compliance Calendar</w:t>
      </w:r>
    </w:p>
    <w:p>
      <w:pPr>
        <w:spacing w:before="80" w:after="80"/>
        <w:jc w:val="left"/>
      </w:pPr>
      <w:r>
        <w:rPr>
          <w:rFonts w:ascii="Arial" w:cs="Arial" w:eastAsia="Arial" w:hAnsi="Arial"/>
          <w:b w:val="false"/>
          <w:bCs w:val="false"/>
          <w:i w:val="false"/>
          <w:iCs w:val="false"/>
          <w:color w:val="333333"/>
          <w:sz w:val="20"/>
          <w:szCs w:val="20"/>
        </w:rPr>
        <w:t xml:space="preserve">Missing the IRS 990-EZ three years running triggers automatic revocation. Missing the IL annual report triggers administrative dissolution. Neither is recoverable easily.</w:t>
      </w:r>
    </w:p>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160"/>
        <w:gridCol w:w="4200"/>
      </w:tblGrid>
      <w:tr>
        <w:tc>
          <w:tcPr>
            <w:tcW w:type="dxa" w:w="30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Task</w:t>
            </w:r>
          </w:p>
        </w:tc>
        <w:tc>
          <w:tcPr>
            <w:tcW w:type="dxa" w:w="21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Deadline</w:t>
            </w:r>
          </w:p>
        </w:tc>
        <w:tc>
          <w:tcPr>
            <w:tcW w:type="dxa" w:w="42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i w:val="false"/>
                <w:iCs w:val="false"/>
                <w:color w:val="FFFFFF"/>
                <w:sz w:val="20"/>
                <w:szCs w:val="20"/>
              </w:rPr>
              <w:t xml:space="preserve">Notes</w:t>
            </w:r>
          </w:p>
        </w:tc>
      </w:tr>
      <w:tr>
        <w:tc>
          <w:tcPr>
            <w:tcW w:type="dxa" w:w="3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IRS Form 990-EZ</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15th day of 5th month after fiscal year end</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If Dec 31 fiscal year: due May 15. Extensions available (Form 8868, free, automatic 6-month extension).</w:t>
            </w:r>
          </w:p>
        </w:tc>
      </w:tr>
      <w:tr>
        <w:tc>
          <w:tcPr>
            <w:tcW w:type="dxa" w:w="3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Annual Report (NFP 114.05)</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Before anniversary month</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$10. File at ilsos.gov. Set a calendar alert 60 days in advance.</w:t>
            </w:r>
          </w:p>
        </w:tc>
      </w:tr>
      <w:tr>
        <w:tc>
          <w:tcPr>
            <w:tcW w:type="dxa" w:w="3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IL CO-2 Charitable Renewal</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Annually (6 months after fiscal year end)</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$15. File with IL AG. Attach Form 990-EZ.</w:t>
            </w:r>
          </w:p>
        </w:tc>
      </w:tr>
      <w:tr>
        <w:tc>
          <w:tcPr>
            <w:tcW w:type="dxa" w:w="3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Board meetings (with minutes)</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Quarterly minimum</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Minutes are legal records. AI drafts from your notes. Secretary signs.</w:t>
            </w:r>
          </w:p>
        </w:tc>
      </w:tr>
      <w:tr>
        <w:tc>
          <w:tcPr>
            <w:tcW w:type="dxa" w:w="3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Insurance renewal</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Annually, 60 days before expiry</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Marine liability + GL + SAM rider (if youth programs active). Do not let this lapse.</w:t>
            </w:r>
          </w:p>
        </w:tc>
      </w:tr>
      <w:tr>
        <w:tc>
          <w:tcPr>
            <w:tcW w:type="dxa" w:w="3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Instructor certification + background check review</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Before each program season</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US Sailing / ASA credentials. NCSI background checks for youth instructors. Document in personnel file.</w:t>
            </w:r>
          </w:p>
        </w:tc>
      </w:tr>
      <w:tr>
        <w:tc>
          <w:tcPr>
            <w:tcW w:type="dxa" w:w="30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i w:val="false"/>
                <w:iCs w:val="false"/>
                <w:color w:val="333333"/>
                <w:sz w:val="20"/>
                <w:szCs w:val="20"/>
              </w:rPr>
              <w:t xml:space="preserve">CEO compensation review (board vote)</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Annually</w:t>
            </w:r>
          </w:p>
        </w:tc>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i w:val="false"/>
                <w:iCs w:val="false"/>
                <w:color w:val="333333"/>
                <w:sz w:val="20"/>
                <w:szCs w:val="20"/>
              </w:rPr>
              <w:t xml:space="preserve">Independent board members only vote. Document in minutes. This protects against IRS private benefit challenge.</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400" w:after="180"/>
      </w:pPr>
      <w:r>
        <w:rPr>
          <w:rFonts w:ascii="Arial" w:cs="Arial" w:eastAsia="Arial" w:hAnsi="Arial"/>
          <w:b/>
          <w:bCs/>
          <w:color w:val="1B3557"/>
          <w:sz w:val="36"/>
          <w:szCs w:val="36"/>
        </w:rPr>
        <w:t xml:space="preserve">9. The Bigger Picture</w:t>
      </w:r>
    </w:p>
    <w:tbl>
      <w:tblPr>
        <w:tblW w:type="dxa" w:w="9360"/>
        <w:tblBorders>
          <w:top w:val="single" w:color="1B3557" w:sz="8"/>
          <w:left w:val="single" w:color="1B3557" w:sz="8"/>
          <w:bottom w:val="single" w:color="1B3557" w:sz="8"/>
          <w:right w:val="single" w:color="1B3557"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BF2" w:val="clear"/>
            <w:tcMar>
              <w:top w:type="dxa" w:w="160"/>
              <w:left w:type="dxa" w:w="200"/>
              <w:bottom w:type="dxa" w:w="160"/>
              <w:right w:type="dxa" w:w="200"/>
            </w:tcMar>
          </w:tcPr>
          <w:p>
            <w:pPr>
              <w:spacing w:before="0" w:after="120"/>
            </w:pPr>
            <w:r>
              <w:rPr>
                <w:rFonts w:ascii="Arial" w:cs="Arial" w:eastAsia="Arial" w:hAnsi="Arial"/>
                <w:b/>
                <w:bCs/>
                <w:color w:val="1B3557"/>
                <w:sz w:val="26"/>
                <w:szCs w:val="26"/>
              </w:rPr>
              <w:t xml:space="preserve">Why This Mission Is Worth the Paperwork</w:t>
            </w:r>
          </w:p>
          <w:p>
            <w:pPr>
              <w:spacing w:before="0" w:after="80"/>
            </w:pPr>
            <w:r>
              <w:rPr>
                <w:rFonts w:ascii="Arial" w:cs="Arial" w:eastAsia="Arial" w:hAnsi="Arial"/>
                <w:color w:val="333333"/>
                <w:sz w:val="20"/>
                <w:szCs w:val="20"/>
              </w:rPr>
              <w:t xml:space="preserve">Sailing is one of the few remaining skills that demands full human presence — reading wind, reading water, reading the boat, making real-time decisions with real physical consequences. No simulation captures it. No AI replicates the feel of a gust heel, the sound of a luff, the negotiation between sail trim and tiller that becomes instinct.</w:t>
            </w:r>
          </w:p>
          <w:p>
            <w:pPr>
              <w:spacing w:before="0" w:after="80"/>
            </w:pPr>
            <w:r>
              <w:rPr>
                <w:rFonts w:ascii="Arial" w:cs="Arial" w:eastAsia="Arial" w:hAnsi="Arial"/>
                <w:color w:val="333333"/>
                <w:sz w:val="20"/>
                <w:szCs w:val="20"/>
              </w:rPr>
              <w:t xml:space="preserve">Teaching this skill freely, to anyone who shows up, is a genuine public benefit — not an abstraction. The 501(c)(3) structure exists precisely for this: organizations that produce societal value that markets will not fund on their own.</w:t>
            </w:r>
          </w:p>
          <w:p>
            <w:pPr>
              <w:spacing w:before="0" w:after="0"/>
            </w:pPr>
            <w:r>
              <w:rPr>
                <w:rFonts w:ascii="Arial" w:cs="Arial" w:eastAsia="Arial" w:hAnsi="Arial"/>
                <w:i/>
                <w:iCs/>
                <w:color w:val="333333"/>
                <w:sz w:val="20"/>
                <w:szCs w:val="20"/>
              </w:rPr>
              <w:t xml:space="preserve">The compliance overhead is real but manageable. Total annual cost to maintain legal standing: $85–$145. Total startup cost: under $800. The rest is programming, and programming is the point.</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Bdr>
          <w:top w:val="single" w:color="1A6B7A" w:sz="4" w:space="4"/>
        </w:pBdr>
        <w:spacing w:before="360" w:after="0"/>
      </w:pPr>
      <w:r>
        <w:rPr>
          <w:rFonts w:ascii="Arial" w:cs="Arial" w:eastAsia="Arial" w:hAnsi="Arial"/>
          <w:i/>
          <w:iCs/>
          <w:color w:val="666666"/>
          <w:sz w:val="16"/>
          <w:szCs w:val="16"/>
        </w:rPr>
        <w:t xml:space="preserve">This guide is for informational and planning purposes only and does not constitute legal or tax advice. Consult a licensed Illinois nonprofit attorney or CPA before filing Form 1023, particularly regarding compensation disclosures and board independence determinations.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80"/>
      <w:outlineLvl w:val="0"/>
    </w:pPr>
    <w:rPr>
      <w:rFonts w:ascii="Arial" w:cs="Arial" w:eastAsia="Arial" w:hAnsi="Arial"/>
      <w:b/>
      <w:bCs/>
      <w:color w:val="1B3557"/>
      <w:sz w:val="36"/>
      <w:szCs w:val="36"/>
    </w:rPr>
  </w:style>
  <w:style w:type="paragraph" w:styleId="Heading2">
    <w:name w:val="Heading 2"/>
    <w:basedOn w:val="Normal"/>
    <w:next w:val="Normal"/>
    <w:qFormat/>
    <w:pPr>
      <w:spacing w:before="260" w:after="120"/>
      <w:outlineLvl w:val="1"/>
    </w:pPr>
    <w:rPr>
      <w:rFonts w:ascii="Arial" w:cs="Arial" w:eastAsia="Arial" w:hAnsi="Arial"/>
      <w:b/>
      <w:bCs/>
      <w:color w:val="1A6B7A"/>
      <w:sz w:val="26"/>
      <w:szCs w:val="26"/>
    </w:rPr>
  </w:style>
  <w:style w:type="paragraph" w:styleId="Heading3">
    <w:name w:val="Heading 3"/>
    <w:basedOn w:val="Normal"/>
    <w:next w:val="Normal"/>
    <w:qFormat/>
    <w:pPr>
      <w:spacing w:before="180" w:after="80"/>
      <w:outlineLvl w:val="2"/>
    </w:pPr>
    <w:rPr>
      <w:rFonts w:ascii="Arial" w:cs="Arial" w:eastAsia="Arial" w:hAnsi="Arial"/>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2026-03-10T14:22:28.775Z</dcterms:created>
  <dcterms:modified xsi:type="dcterms:W3CDTF">2026-03-10T14:22:28.776Z</dcterms:modified>
</cp:coreProperties>
</file>

<file path=docProps/custom.xml><?xml version="1.0" encoding="utf-8"?>
<Properties xmlns="http://schemas.openxmlformats.org/officeDocument/2006/custom-properties" xmlns:vt="http://schemas.openxmlformats.org/officeDocument/2006/docPropsVTypes"/>
</file>