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720" w:after="0"/>
        <w:jc w:val="center"/>
      </w:pPr>
      <w:r>
        <w:rPr>
          <w:rFonts w:ascii="Arial" w:cs="Arial" w:eastAsia="Arial" w:hAnsi="Arial"/>
          <w:b/>
          <w:bCs/>
          <w:color w:val="1B3557"/>
          <w:sz w:val="64"/>
          <w:szCs w:val="64"/>
        </w:rPr>
        <w:t xml:space="preserve">SAILING FOR ALL</w:t>
      </w:r>
    </w:p>
    <w:p>
      <w:pPr>
        <w:spacing w:before="80" w:after="80"/>
        <w:jc w:val="center"/>
      </w:pPr>
      <w:r>
        <w:rPr>
          <w:rFonts w:ascii="Arial" w:cs="Arial" w:eastAsia="Arial" w:hAnsi="Arial"/>
          <w:color w:val="1A6B7A"/>
          <w:sz w:val="32"/>
          <w:szCs w:val="32"/>
        </w:rPr>
        <w:t xml:space="preserve">A Complete Guide to Forming a 501(c)(3) Nonprofit</w:t>
      </w:r>
    </w:p>
    <w:p>
      <w:pPr>
        <w:spacing w:before="40" w:after="480"/>
        <w:jc w:val="center"/>
      </w:pPr>
      <w:r>
        <w:rPr>
          <w:rFonts w:ascii="Arial" w:cs="Arial" w:eastAsia="Arial" w:hAnsi="Arial"/>
          <w:i/>
          <w:iCs/>
          <w:color w:val="555555"/>
          <w:sz w:val="22"/>
          <w:szCs w:val="22"/>
        </w:rPr>
        <w:t xml:space="preserve">Sailing Education Nonprofit • Formation, Costs, Operations &amp; Budget</w:t>
      </w:r>
    </w:p>
    <w:p>
      <w:pPr>
        <w:pBdr>
          <w:bottom w:val="single" w:color="1A6B7A" w:sz="8"/>
        </w:pBdr>
        <w:spacing w:before="0" w:after="0"/>
      </w:pPr>
    </w:p>
    <w:p>
      <w:pPr>
        <w:spacing w:before="60" w:after="60"/>
        <w:jc w:val="left"/>
      </w:pPr>
      <w:r>
        <w:rPr>
          <w:rFonts w:ascii="Arial" w:cs="Arial" w:eastAsia="Arial" w:hAnsi="Arial"/>
          <w:b w:val="false"/>
          <w:bCs w:val="false"/>
          <w:i w:val="false"/>
          <w:iCs w:val="false"/>
          <w:color w:val="333333"/>
          <w:sz w:val="20"/>
          <w:szCs w:val="20"/>
        </w:rPr>
        <w:t xml:space="preserve"> </w:t>
      </w:r>
    </w:p>
    <w:p>
      <w:pPr>
        <w:pStyle w:val="Heading1"/>
        <w:pBdr>
          <w:bottom w:val="single" w:color="1A6B7A" w:sz="4" w:space="4"/>
        </w:pBdr>
        <w:spacing w:before="360" w:after="160"/>
      </w:pPr>
      <w:r>
        <w:rPr>
          <w:rFonts w:ascii="Arial" w:cs="Arial" w:eastAsia="Arial" w:hAnsi="Arial"/>
          <w:b/>
          <w:bCs/>
          <w:color w:val="1B3557"/>
          <w:sz w:val="36"/>
          <w:szCs w:val="36"/>
        </w:rPr>
        <w:t xml:space="preserve">Critical Warnings — Read Before Anything Else</w:t>
      </w:r>
    </w:p>
    <w:p>
      <w:pPr>
        <w:spacing w:before="60" w:after="60"/>
        <w:jc w:val="left"/>
      </w:pPr>
      <w:r>
        <w:rPr>
          <w:rFonts w:ascii="Arial" w:cs="Arial" w:eastAsia="Arial" w:hAnsi="Arial"/>
          <w:b w:val="false"/>
          <w:bCs w:val="false"/>
          <w:i w:val="false"/>
          <w:iCs w:val="false"/>
          <w:color w:val="333333"/>
          <w:sz w:val="20"/>
          <w:szCs w:val="20"/>
        </w:rPr>
        <w:t xml:space="preserve"> </w:t>
      </w:r>
    </w:p>
    <w:tbl>
      <w:tblPr>
        <w:tblW w:type="dxa" w:w="9360"/>
        <w:tblBorders>
          <w:top w:val="single" w:color="C0392B" w:sz="8"/>
          <w:left w:val="single" w:color="C0392B" w:sz="8"/>
          <w:bottom w:val="single" w:color="C0392B" w:sz="8"/>
          <w:right w:val="single" w:color="C0392B" w:sz="8"/>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DECEA" w:val="clear"/>
            <w:tcMar>
              <w:top w:type="dxa" w:w="120"/>
              <w:left w:type="dxa" w:w="160"/>
              <w:bottom w:type="dxa" w:w="120"/>
              <w:right w:type="dxa" w:w="160"/>
            </w:tcMar>
          </w:tcPr>
          <w:p>
            <w:pPr>
              <w:spacing w:before="0" w:after="60"/>
            </w:pPr>
            <w:r>
              <w:rPr>
                <w:rFonts w:ascii="Arial" w:cs="Arial" w:eastAsia="Arial" w:hAnsi="Arial"/>
                <w:b/>
                <w:bCs/>
                <w:color w:val="C0392B"/>
                <w:sz w:val="22"/>
                <w:szCs w:val="22"/>
              </w:rPr>
              <w:t xml:space="preserve">🚫  Solo Founder + Paid CEO = IRS Red Flag</w:t>
            </w:r>
          </w:p>
          <w:p>
            <w:pPr>
              <w:spacing w:before="0" w:after="0"/>
            </w:pPr>
            <w:r>
              <w:rPr>
                <w:rFonts w:ascii="Arial" w:cs="Arial" w:eastAsia="Arial" w:hAnsi="Arial"/>
                <w:color w:val="333333"/>
                <w:sz w:val="20"/>
                <w:szCs w:val="20"/>
              </w:rPr>
              <w:t xml:space="preserve">A solo founder cannot simultaneously be the only director AND the compensated CEO without triggering IRS scrutiny for self-dealing. The IRS requires that a majority of your board be independent (no financial relationship to the org). You need at minimum 3 directors, with at least 2 who are independent — before you file Form 1023. Recruit board members first.</w:t>
            </w:r>
          </w:p>
        </w:tc>
      </w:tr>
    </w:tbl>
    <w:p>
      <w:pPr>
        <w:spacing w:before="60" w:after="60"/>
        <w:jc w:val="left"/>
      </w:pPr>
      <w:r>
        <w:rPr>
          <w:rFonts w:ascii="Arial" w:cs="Arial" w:eastAsia="Arial" w:hAnsi="Arial"/>
          <w:b w:val="false"/>
          <w:bCs w:val="false"/>
          <w:i w:val="false"/>
          <w:iCs w:val="false"/>
          <w:color w:val="333333"/>
          <w:sz w:val="20"/>
          <w:szCs w:val="20"/>
        </w:rPr>
        <w:t xml:space="preserve"> </w:t>
      </w:r>
    </w:p>
    <w:tbl>
      <w:tblPr>
        <w:tblW w:type="dxa" w:w="9360"/>
        <w:tblBorders>
          <w:top w:val="single" w:color="FFC107" w:sz="8"/>
          <w:left w:val="single" w:color="FFC107" w:sz="8"/>
          <w:bottom w:val="single" w:color="FFC107" w:sz="8"/>
          <w:right w:val="single" w:color="FFC107" w:sz="8"/>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FF3CD" w:val="clear"/>
            <w:tcMar>
              <w:top w:type="dxa" w:w="120"/>
              <w:left w:type="dxa" w:w="160"/>
              <w:bottom w:type="dxa" w:w="120"/>
              <w:right w:type="dxa" w:w="160"/>
            </w:tcMar>
          </w:tcPr>
          <w:p>
            <w:pPr>
              <w:spacing w:before="0" w:after="60"/>
            </w:pPr>
            <w:r>
              <w:rPr>
                <w:rFonts w:ascii="Arial" w:cs="Arial" w:eastAsia="Arial" w:hAnsi="Arial"/>
                <w:b/>
                <w:bCs/>
                <w:color w:val="7D4E00"/>
                <w:sz w:val="22"/>
                <w:szCs w:val="22"/>
              </w:rPr>
              <w:t xml:space="preserve">⚠  Your Revenue Puts You on Form 1023 — Not the EZ</w:t>
            </w:r>
          </w:p>
          <w:p>
            <w:pPr>
              <w:spacing w:before="0" w:after="0"/>
            </w:pPr>
            <w:r>
              <w:rPr>
                <w:rFonts w:ascii="Arial" w:cs="Arial" w:eastAsia="Arial" w:hAnsi="Arial"/>
                <w:color w:val="5A3800"/>
                <w:sz w:val="20"/>
                <w:szCs w:val="20"/>
              </w:rPr>
              <w:t xml:space="preserve">The simplified Form 1023-EZ is only available to organizations projecting under $50,000/year in gross receipts. At $50K–$75K, you must file the full Form 1023 ($600 fee, ~100 hours of preparation). Don't file the wrong form — it can result in revocation later.</w:t>
            </w:r>
          </w:p>
        </w:tc>
      </w:tr>
    </w:tbl>
    <w:p>
      <w:pPr>
        <w:spacing w:before="60" w:after="60"/>
        <w:jc w:val="left"/>
      </w:pPr>
      <w:r>
        <w:rPr>
          <w:rFonts w:ascii="Arial" w:cs="Arial" w:eastAsia="Arial" w:hAnsi="Arial"/>
          <w:b w:val="false"/>
          <w:bCs w:val="false"/>
          <w:i w:val="false"/>
          <w:iCs w:val="false"/>
          <w:color w:val="333333"/>
          <w:sz w:val="20"/>
          <w:szCs w:val="20"/>
        </w:rPr>
        <w:t xml:space="preserve"> </w:t>
      </w:r>
    </w:p>
    <w:tbl>
      <w:tblPr>
        <w:tblW w:type="dxa" w:w="9360"/>
        <w:tblBorders>
          <w:top w:val="single" w:color="FFC107" w:sz="8"/>
          <w:left w:val="single" w:color="FFC107" w:sz="8"/>
          <w:bottom w:val="single" w:color="FFC107" w:sz="8"/>
          <w:right w:val="single" w:color="FFC107" w:sz="8"/>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FF3CD" w:val="clear"/>
            <w:tcMar>
              <w:top w:type="dxa" w:w="120"/>
              <w:left w:type="dxa" w:w="160"/>
              <w:bottom w:type="dxa" w:w="120"/>
              <w:right w:type="dxa" w:w="160"/>
            </w:tcMar>
          </w:tcPr>
          <w:p>
            <w:pPr>
              <w:spacing w:before="0" w:after="60"/>
            </w:pPr>
            <w:r>
              <w:rPr>
                <w:rFonts w:ascii="Arial" w:cs="Arial" w:eastAsia="Arial" w:hAnsi="Arial"/>
                <w:b/>
                <w:bCs/>
                <w:color w:val="7D4E00"/>
                <w:sz w:val="22"/>
                <w:szCs w:val="22"/>
              </w:rPr>
              <w:t xml:space="preserve">⚠  Delaware Is the Wrong Choice for This Nonprofit</w:t>
            </w:r>
          </w:p>
          <w:p>
            <w:pPr>
              <w:spacing w:before="0" w:after="0"/>
            </w:pPr>
            <w:r>
              <w:rPr>
                <w:rFonts w:ascii="Arial" w:cs="Arial" w:eastAsia="Arial" w:hAnsi="Arial"/>
                <w:color w:val="5A3800"/>
                <w:sz w:val="20"/>
                <w:szCs w:val="20"/>
              </w:rPr>
              <w:t xml:space="preserve">Delaware benefits for-profit corporations seeking investment. For a small community nonprofit operating in one or two states, incorporating in Delaware means double compliance costs: Delaware annual report + your home state registration as a foreign nonprofit + registered agent fees ($150–$300/yr). Incorporate in the state where you will primarily operate.</w:t>
            </w:r>
          </w:p>
        </w:tc>
      </w:tr>
    </w:tbl>
    <w:p>
      <w:pPr>
        <w:spacing w:before="60" w:after="60"/>
        <w:jc w:val="left"/>
      </w:pPr>
      <w:r>
        <w:rPr>
          <w:rFonts w:ascii="Arial" w:cs="Arial" w:eastAsia="Arial" w:hAnsi="Arial"/>
          <w:b w:val="false"/>
          <w:bCs w:val="false"/>
          <w:i w:val="false"/>
          <w:iCs w:val="false"/>
          <w:color w:val="333333"/>
          <w:sz w:val="20"/>
          <w:szCs w:val="20"/>
        </w:rPr>
        <w:t xml:space="preserve"> </w:t>
      </w:r>
    </w:p>
    <w:p>
      <w:pPr>
        <w:pStyle w:val="Heading1"/>
        <w:pBdr>
          <w:bottom w:val="single" w:color="1A6B7A" w:sz="4" w:space="4"/>
        </w:pBdr>
        <w:spacing w:before="360" w:after="160"/>
      </w:pPr>
      <w:r>
        <w:rPr>
          <w:rFonts w:ascii="Arial" w:cs="Arial" w:eastAsia="Arial" w:hAnsi="Arial"/>
          <w:b/>
          <w:bCs/>
          <w:color w:val="1B3557"/>
          <w:sz w:val="36"/>
          <w:szCs w:val="36"/>
        </w:rPr>
        <w:t xml:space="preserve">1. State of Incorporation — The Real Decision</w:t>
      </w:r>
    </w:p>
    <w:p>
      <w:pPr>
        <w:pStyle w:val="Heading2"/>
        <w:spacing w:before="240" w:after="120"/>
      </w:pPr>
      <w:r>
        <w:rPr>
          <w:rFonts w:ascii="Arial" w:cs="Arial" w:eastAsia="Arial" w:hAnsi="Arial"/>
          <w:b/>
          <w:bCs/>
          <w:color w:val="1A6B7A"/>
          <w:sz w:val="26"/>
          <w:szCs w:val="26"/>
        </w:rPr>
        <w:t xml:space="preserve">The Rule: Incorporate Where You Operate</w:t>
      </w:r>
    </w:p>
    <w:p>
      <w:pPr>
        <w:spacing w:before="80" w:after="80"/>
        <w:jc w:val="left"/>
      </w:pPr>
      <w:r>
        <w:rPr>
          <w:rFonts w:ascii="Arial" w:cs="Arial" w:eastAsia="Arial" w:hAnsi="Arial"/>
          <w:b w:val="false"/>
          <w:bCs w:val="false"/>
          <w:i w:val="false"/>
          <w:iCs w:val="false"/>
          <w:color w:val="333333"/>
          <w:sz w:val="20"/>
          <w:szCs w:val="20"/>
        </w:rPr>
        <w:t xml:space="preserve">The IRS grants 501(c)(3) status federally — it doesn't care which state you incorporate in. The state decision affects annual compliance burden and cost, not your tax-exempt status.</w:t>
      </w:r>
    </w:p>
    <w:p>
      <w:pPr>
        <w:spacing w:before="60" w:after="60"/>
        <w:jc w:val="left"/>
      </w:pPr>
      <w:r>
        <w:rPr>
          <w:rFonts w:ascii="Arial" w:cs="Arial" w:eastAsia="Arial" w:hAnsi="Arial"/>
          <w:b w:val="false"/>
          <w:bCs w:val="false"/>
          <w:i w:val="false"/>
          <w:iCs w:val="false"/>
          <w:color w:val="333333"/>
          <w:sz w:val="20"/>
          <w:szCs w:val="20"/>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1780"/>
        <w:gridCol w:w="1780"/>
        <w:gridCol w:w="1780"/>
        <w:gridCol w:w="1820"/>
      </w:tblGrid>
      <w:tr>
        <w:tc>
          <w:tcPr>
            <w:tcW w:type="dxa" w:w="2200"/>
            <w:tcBorders>
              <w:top w:val="single" w:color="CCCCCC" w:sz="1"/>
              <w:left w:val="single" w:color="CCCCCC" w:sz="1"/>
              <w:bottom w:val="single" w:color="CCCCCC" w:sz="1"/>
              <w:right w:val="single" w:color="CCCCCC" w:sz="1"/>
            </w:tcBorders>
            <w:shd w:fill="1B3557" w:val="clear"/>
            <w:tcMar>
              <w:top w:type="dxa" w:w="80"/>
              <w:left w:type="dxa" w:w="120"/>
              <w:bottom w:type="dxa" w:w="80"/>
              <w:right w:type="dxa" w:w="120"/>
            </w:tcMar>
          </w:tcPr>
          <w:p>
            <w:pPr>
              <w:jc w:val="left"/>
            </w:pPr>
            <w:r>
              <w:rPr>
                <w:rFonts w:ascii="Arial" w:cs="Arial" w:eastAsia="Arial" w:hAnsi="Arial"/>
                <w:b/>
                <w:bCs/>
                <w:color w:val="FFFFFF"/>
                <w:sz w:val="20"/>
                <w:szCs w:val="20"/>
              </w:rPr>
              <w:t xml:space="preserve">Factor</w:t>
            </w:r>
          </w:p>
        </w:tc>
        <w:tc>
          <w:tcPr>
            <w:tcW w:type="dxa" w:w="1780"/>
            <w:tcBorders>
              <w:top w:val="single" w:color="CCCCCC" w:sz="1"/>
              <w:left w:val="single" w:color="CCCCCC" w:sz="1"/>
              <w:bottom w:val="single" w:color="CCCCCC" w:sz="1"/>
              <w:right w:val="single" w:color="CCCCCC" w:sz="1"/>
            </w:tcBorders>
            <w:shd w:fill="1B3557" w:val="clear"/>
            <w:tcMar>
              <w:top w:type="dxa" w:w="80"/>
              <w:left w:type="dxa" w:w="120"/>
              <w:bottom w:type="dxa" w:w="80"/>
              <w:right w:type="dxa" w:w="120"/>
            </w:tcMar>
          </w:tcPr>
          <w:p>
            <w:pPr>
              <w:jc w:val="left"/>
            </w:pPr>
            <w:r>
              <w:rPr>
                <w:rFonts w:ascii="Arial" w:cs="Arial" w:eastAsia="Arial" w:hAnsi="Arial"/>
                <w:b/>
                <w:bCs/>
                <w:color w:val="FFFFFF"/>
                <w:sz w:val="20"/>
                <w:szCs w:val="20"/>
              </w:rPr>
              <w:t xml:space="preserve">Home State (recommended)</w:t>
            </w:r>
          </w:p>
        </w:tc>
        <w:tc>
          <w:tcPr>
            <w:tcW w:type="dxa" w:w="1780"/>
            <w:tcBorders>
              <w:top w:val="single" w:color="CCCCCC" w:sz="1"/>
              <w:left w:val="single" w:color="CCCCCC" w:sz="1"/>
              <w:bottom w:val="single" w:color="CCCCCC" w:sz="1"/>
              <w:right w:val="single" w:color="CCCCCC" w:sz="1"/>
            </w:tcBorders>
            <w:shd w:fill="1B3557" w:val="clear"/>
            <w:tcMar>
              <w:top w:type="dxa" w:w="80"/>
              <w:left w:type="dxa" w:w="120"/>
              <w:bottom w:type="dxa" w:w="80"/>
              <w:right w:type="dxa" w:w="120"/>
            </w:tcMar>
          </w:tcPr>
          <w:p>
            <w:pPr>
              <w:jc w:val="left"/>
            </w:pPr>
            <w:r>
              <w:rPr>
                <w:rFonts w:ascii="Arial" w:cs="Arial" w:eastAsia="Arial" w:hAnsi="Arial"/>
                <w:b/>
                <w:bCs/>
                <w:color w:val="FFFFFF"/>
                <w:sz w:val="20"/>
                <w:szCs w:val="20"/>
              </w:rPr>
              <w:t xml:space="preserve">Delaware</w:t>
            </w:r>
          </w:p>
        </w:tc>
        <w:tc>
          <w:tcPr>
            <w:tcW w:type="dxa" w:w="1780"/>
            <w:tcBorders>
              <w:top w:val="single" w:color="CCCCCC" w:sz="1"/>
              <w:left w:val="single" w:color="CCCCCC" w:sz="1"/>
              <w:bottom w:val="single" w:color="CCCCCC" w:sz="1"/>
              <w:right w:val="single" w:color="CCCCCC" w:sz="1"/>
            </w:tcBorders>
            <w:shd w:fill="1B3557" w:val="clear"/>
            <w:tcMar>
              <w:top w:type="dxa" w:w="80"/>
              <w:left w:type="dxa" w:w="120"/>
              <w:bottom w:type="dxa" w:w="80"/>
              <w:right w:type="dxa" w:w="120"/>
            </w:tcMar>
          </w:tcPr>
          <w:p>
            <w:pPr>
              <w:jc w:val="left"/>
            </w:pPr>
            <w:r>
              <w:rPr>
                <w:rFonts w:ascii="Arial" w:cs="Arial" w:eastAsia="Arial" w:hAnsi="Arial"/>
                <w:b/>
                <w:bCs/>
                <w:color w:val="FFFFFF"/>
                <w:sz w:val="20"/>
                <w:szCs w:val="20"/>
              </w:rPr>
              <w:t xml:space="preserve">Illinois (example)</w:t>
            </w:r>
          </w:p>
        </w:tc>
        <w:tc>
          <w:tcPr>
            <w:tcW w:type="dxa" w:w="1820"/>
            <w:tcBorders>
              <w:top w:val="single" w:color="CCCCCC" w:sz="1"/>
              <w:left w:val="single" w:color="CCCCCC" w:sz="1"/>
              <w:bottom w:val="single" w:color="CCCCCC" w:sz="1"/>
              <w:right w:val="single" w:color="CCCCCC" w:sz="1"/>
            </w:tcBorders>
            <w:shd w:fill="1B3557" w:val="clear"/>
            <w:tcMar>
              <w:top w:type="dxa" w:w="80"/>
              <w:left w:type="dxa" w:w="120"/>
              <w:bottom w:type="dxa" w:w="80"/>
              <w:right w:type="dxa" w:w="120"/>
            </w:tcMar>
          </w:tcPr>
          <w:p>
            <w:pPr>
              <w:jc w:val="left"/>
            </w:pPr>
            <w:r>
              <w:rPr>
                <w:rFonts w:ascii="Arial" w:cs="Arial" w:eastAsia="Arial" w:hAnsi="Arial"/>
                <w:b/>
                <w:bCs/>
                <w:color w:val="FFFFFF"/>
                <w:sz w:val="20"/>
                <w:szCs w:val="20"/>
              </w:rPr>
              <w:t xml:space="preserve">Wyoming</w:t>
            </w:r>
          </w:p>
        </w:tc>
      </w:tr>
      <w:tr>
        <w:tc>
          <w:tcPr>
            <w:tcW w:type="dxa" w:w="220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bCs/>
                <w:color w:val="333333"/>
                <w:sz w:val="20"/>
                <w:szCs w:val="20"/>
              </w:rPr>
              <w:t xml:space="preserve">Initial Filing Fee</w:t>
            </w:r>
          </w:p>
        </w:tc>
        <w:tc>
          <w:tcPr>
            <w:tcW w:type="dxa" w:w="17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$20–$150</w:t>
            </w:r>
          </w:p>
        </w:tc>
        <w:tc>
          <w:tcPr>
            <w:tcW w:type="dxa" w:w="17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~$89–$125</w:t>
            </w:r>
          </w:p>
        </w:tc>
        <w:tc>
          <w:tcPr>
            <w:tcW w:type="dxa" w:w="17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$50</w:t>
            </w:r>
          </w:p>
        </w:tc>
        <w:tc>
          <w:tcPr>
            <w:tcW w:type="dxa" w:w="18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$25</w:t>
            </w:r>
          </w:p>
        </w:tc>
      </w:tr>
      <w:tr>
        <w:tc>
          <w:tcPr>
            <w:tcW w:type="dxa" w:w="220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bCs/>
                <w:color w:val="333333"/>
                <w:sz w:val="20"/>
                <w:szCs w:val="20"/>
              </w:rPr>
              <w:t xml:space="preserve">Annual Report Fee</w:t>
            </w:r>
          </w:p>
        </w:tc>
        <w:tc>
          <w:tcPr>
            <w:tcW w:type="dxa" w:w="17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$20–$100</w:t>
            </w:r>
          </w:p>
        </w:tc>
        <w:tc>
          <w:tcPr>
            <w:tcW w:type="dxa" w:w="17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$50 (nonprofits)</w:t>
            </w:r>
          </w:p>
        </w:tc>
        <w:tc>
          <w:tcPr>
            <w:tcW w:type="dxa" w:w="17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$10</w:t>
            </w:r>
          </w:p>
        </w:tc>
        <w:tc>
          <w:tcPr>
            <w:tcW w:type="dxa" w:w="18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$52</w:t>
            </w:r>
          </w:p>
        </w:tc>
      </w:tr>
      <w:tr>
        <w:tc>
          <w:tcPr>
            <w:tcW w:type="dxa" w:w="220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bCs/>
                <w:color w:val="333333"/>
                <w:sz w:val="20"/>
                <w:szCs w:val="20"/>
              </w:rPr>
              <w:t xml:space="preserve">Registered Agent Required?</w:t>
            </w:r>
          </w:p>
        </w:tc>
        <w:tc>
          <w:tcPr>
            <w:tcW w:type="dxa" w:w="17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No (you can self-appoint)</w:t>
            </w:r>
          </w:p>
        </w:tc>
        <w:tc>
          <w:tcPr>
            <w:tcW w:type="dxa" w:w="17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Yes ($150–$300/yr)</w:t>
            </w:r>
          </w:p>
        </w:tc>
        <w:tc>
          <w:tcPr>
            <w:tcW w:type="dxa" w:w="17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No (self-appoint)</w:t>
            </w:r>
          </w:p>
        </w:tc>
        <w:tc>
          <w:tcPr>
            <w:tcW w:type="dxa" w:w="18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Yes ($50–$150/yr)</w:t>
            </w:r>
          </w:p>
        </w:tc>
      </w:tr>
      <w:tr>
        <w:tc>
          <w:tcPr>
            <w:tcW w:type="dxa" w:w="220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bCs/>
                <w:color w:val="333333"/>
                <w:sz w:val="20"/>
                <w:szCs w:val="20"/>
              </w:rPr>
              <w:t xml:space="preserve">Foreign Qualification Needed?</w:t>
            </w:r>
          </w:p>
        </w:tc>
        <w:tc>
          <w:tcPr>
            <w:tcW w:type="dxa" w:w="17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No</w:t>
            </w:r>
          </w:p>
        </w:tc>
        <w:tc>
          <w:tcPr>
            <w:tcW w:type="dxa" w:w="178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Yes, in your home state</w:t>
            </w:r>
          </w:p>
        </w:tc>
        <w:tc>
          <w:tcPr>
            <w:tcW w:type="dxa" w:w="17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No</w:t>
            </w:r>
          </w:p>
        </w:tc>
        <w:tc>
          <w:tcPr>
            <w:tcW w:type="dxa" w:w="182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Yes, in your home state</w:t>
            </w:r>
          </w:p>
        </w:tc>
      </w:tr>
      <w:tr>
        <w:tc>
          <w:tcPr>
            <w:tcW w:type="dxa" w:w="220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bCs/>
                <w:color w:val="333333"/>
                <w:sz w:val="20"/>
                <w:szCs w:val="20"/>
              </w:rPr>
              <w:t xml:space="preserve">Charitable Solicitations Reg.</w:t>
            </w:r>
          </w:p>
        </w:tc>
        <w:tc>
          <w:tcPr>
            <w:tcW w:type="dxa" w:w="17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Required in ~40 states</w:t>
            </w:r>
          </w:p>
        </w:tc>
        <w:tc>
          <w:tcPr>
            <w:tcW w:type="dxa" w:w="17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Required in operating states</w:t>
            </w:r>
          </w:p>
        </w:tc>
        <w:tc>
          <w:tcPr>
            <w:tcW w:type="dxa" w:w="17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$15</w:t>
            </w:r>
          </w:p>
        </w:tc>
        <w:tc>
          <w:tcPr>
            <w:tcW w:type="dxa" w:w="18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Required in operating states</w:t>
            </w:r>
          </w:p>
        </w:tc>
      </w:tr>
      <w:tr>
        <w:tc>
          <w:tcPr>
            <w:tcW w:type="dxa" w:w="220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bCs/>
                <w:color w:val="333333"/>
                <w:sz w:val="20"/>
                <w:szCs w:val="20"/>
              </w:rPr>
              <w:t xml:space="preserve">Total Year-1 Cost Estimate</w:t>
            </w:r>
          </w:p>
        </w:tc>
        <w:tc>
          <w:tcPr>
            <w:tcW w:type="dxa" w:w="178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$70–$250</w:t>
            </w:r>
          </w:p>
        </w:tc>
        <w:tc>
          <w:tcPr>
            <w:tcW w:type="dxa" w:w="178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$300–$600</w:t>
            </w:r>
          </w:p>
        </w:tc>
        <w:tc>
          <w:tcPr>
            <w:tcW w:type="dxa" w:w="178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$75–$200</w:t>
            </w:r>
          </w:p>
        </w:tc>
        <w:tc>
          <w:tcPr>
            <w:tcW w:type="dxa" w:w="18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$120–$300</w:t>
            </w:r>
          </w:p>
        </w:tc>
      </w:tr>
    </w:tbl>
    <w:p>
      <w:pPr>
        <w:spacing w:before="60" w:after="60"/>
        <w:jc w:val="left"/>
      </w:pPr>
      <w:r>
        <w:rPr>
          <w:rFonts w:ascii="Arial" w:cs="Arial" w:eastAsia="Arial" w:hAnsi="Arial"/>
          <w:b w:val="false"/>
          <w:bCs w:val="false"/>
          <w:i w:val="false"/>
          <w:iCs w:val="false"/>
          <w:color w:val="333333"/>
          <w:sz w:val="20"/>
          <w:szCs w:val="20"/>
        </w:rPr>
        <w:t xml:space="preserve"> </w:t>
      </w:r>
    </w:p>
    <w:p>
      <w:pPr>
        <w:spacing w:before="80" w:after="80"/>
        <w:jc w:val="left"/>
      </w:pPr>
      <w:r>
        <w:rPr>
          <w:rFonts w:ascii="Arial" w:cs="Arial" w:eastAsia="Arial" w:hAnsi="Arial"/>
          <w:b w:val="false"/>
          <w:bCs w:val="false"/>
          <w:i w:val="false"/>
          <w:iCs w:val="false"/>
          <w:color w:val="333333"/>
          <w:sz w:val="20"/>
          <w:szCs w:val="20"/>
        </w:rPr>
        <w:t xml:space="preserve">Bottom line: Until you know your operating state, hold off on incorporating. Pick the state you'll sail from most. If truly national/unknown, Wyoming is a reasonable low-cost placeholder — but you'll still need to register as a foreign nonprofit in every state you actively operate.</w:t>
      </w:r>
    </w:p>
    <w:p>
      <w:pPr>
        <w:spacing w:before="60" w:after="60"/>
        <w:jc w:val="left"/>
      </w:pPr>
      <w:r>
        <w:rPr>
          <w:rFonts w:ascii="Arial" w:cs="Arial" w:eastAsia="Arial" w:hAnsi="Arial"/>
          <w:b w:val="false"/>
          <w:bCs w:val="false"/>
          <w:i w:val="false"/>
          <w:iCs w:val="false"/>
          <w:color w:val="333333"/>
          <w:sz w:val="20"/>
          <w:szCs w:val="20"/>
        </w:rPr>
        <w:t xml:space="preserve"> </w:t>
      </w:r>
    </w:p>
    <w:p>
      <w:pPr>
        <w:pStyle w:val="Heading1"/>
        <w:pBdr>
          <w:bottom w:val="single" w:color="1A6B7A" w:sz="4" w:space="4"/>
        </w:pBdr>
        <w:spacing w:before="360" w:after="160"/>
      </w:pPr>
      <w:r>
        <w:rPr>
          <w:rFonts w:ascii="Arial" w:cs="Arial" w:eastAsia="Arial" w:hAnsi="Arial"/>
          <w:b/>
          <w:bCs/>
          <w:color w:val="1B3557"/>
          <w:sz w:val="36"/>
          <w:szCs w:val="36"/>
        </w:rPr>
        <w:t xml:space="preserve">2. Step-by-Step Formation Process</w:t>
      </w:r>
    </w:p>
    <w:p>
      <w:pPr>
        <w:spacing w:before="80" w:after="80"/>
        <w:jc w:val="left"/>
      </w:pPr>
      <w:r>
        <w:rPr>
          <w:rFonts w:ascii="Arial" w:cs="Arial" w:eastAsia="Arial" w:hAnsi="Arial"/>
          <w:b w:val="false"/>
          <w:bCs w:val="false"/>
          <w:i w:val="false"/>
          <w:iCs w:val="false"/>
          <w:color w:val="333333"/>
          <w:sz w:val="20"/>
          <w:szCs w:val="20"/>
        </w:rPr>
        <w:t xml:space="preserve">This is the correct sequence. Skipping steps or reordering them causes IRS problems.</w:t>
      </w:r>
    </w:p>
    <w:p>
      <w:pPr>
        <w:spacing w:before="60" w:after="60"/>
        <w:jc w:val="left"/>
      </w:pPr>
      <w:r>
        <w:rPr>
          <w:rFonts w:ascii="Arial" w:cs="Arial" w:eastAsia="Arial" w:hAnsi="Arial"/>
          <w:b w:val="false"/>
          <w:bCs w:val="false"/>
          <w:i w:val="false"/>
          <w:iCs w:val="false"/>
          <w:color w:val="333333"/>
          <w:sz w:val="20"/>
          <w:szCs w:val="20"/>
        </w:rPr>
        <w:t xml:space="preserve"> </w:t>
      </w:r>
    </w:p>
    <w:p>
      <w:pPr>
        <w:pStyle w:val="Heading2"/>
        <w:spacing w:before="240" w:after="120"/>
      </w:pPr>
      <w:r>
        <w:rPr>
          <w:rFonts w:ascii="Arial" w:cs="Arial" w:eastAsia="Arial" w:hAnsi="Arial"/>
          <w:b/>
          <w:bCs/>
          <w:color w:val="1A6B7A"/>
          <w:sz w:val="26"/>
          <w:szCs w:val="26"/>
        </w:rPr>
        <w:t xml:space="preserve">Phase 1 — Governance Foundation (Before Any Filings)</w:t>
      </w:r>
    </w:p>
    <w:tbl>
      <w:tblPr>
        <w:tblW w:type="dxa" w:w="9360"/>
        <w:tblBorders>
          <w:top w:val="single" w:color="FFC107" w:sz="8"/>
          <w:left w:val="single" w:color="FFC107" w:sz="8"/>
          <w:bottom w:val="single" w:color="FFC107" w:sz="8"/>
          <w:right w:val="single" w:color="FFC107" w:sz="8"/>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FF3CD" w:val="clear"/>
            <w:tcMar>
              <w:top w:type="dxa" w:w="120"/>
              <w:left w:type="dxa" w:w="160"/>
              <w:bottom w:type="dxa" w:w="120"/>
              <w:right w:type="dxa" w:w="160"/>
            </w:tcMar>
          </w:tcPr>
          <w:p>
            <w:pPr>
              <w:spacing w:before="0" w:after="60"/>
            </w:pPr>
            <w:r>
              <w:rPr>
                <w:rFonts w:ascii="Arial" w:cs="Arial" w:eastAsia="Arial" w:hAnsi="Arial"/>
                <w:b/>
                <w:bCs/>
                <w:color w:val="7D4E00"/>
                <w:sz w:val="22"/>
                <w:szCs w:val="22"/>
              </w:rPr>
              <w:t xml:space="preserve">⚠  Do This First</w:t>
            </w:r>
          </w:p>
          <w:p>
            <w:pPr>
              <w:spacing w:before="0" w:after="0"/>
            </w:pPr>
            <w:r>
              <w:rPr>
                <w:rFonts w:ascii="Arial" w:cs="Arial" w:eastAsia="Arial" w:hAnsi="Arial"/>
                <w:color w:val="5A3800"/>
                <w:sz w:val="20"/>
                <w:szCs w:val="20"/>
              </w:rPr>
              <w:t xml:space="preserve">You cannot file Form 1023 without a board in place. The IRS will ask for names, addresses, titles, compensation of all officers, directors, and trustees. Set up governance before you touch a government form.</w:t>
            </w:r>
          </w:p>
        </w:tc>
      </w:tr>
    </w:tbl>
    <w:p>
      <w:pPr>
        <w:spacing w:before="60" w:after="60"/>
        <w:jc w:val="left"/>
      </w:pPr>
      <w:r>
        <w:rPr>
          <w:rFonts w:ascii="Arial" w:cs="Arial" w:eastAsia="Arial" w:hAnsi="Arial"/>
          <w:b w:val="false"/>
          <w:bCs w:val="false"/>
          <w:i w:val="false"/>
          <w:iCs w:val="false"/>
          <w:color w:val="333333"/>
          <w:sz w:val="20"/>
          <w:szCs w:val="20"/>
        </w:rPr>
        <w:t xml:space="preserve"> </w:t>
      </w:r>
    </w:p>
    <w:p>
      <w:pPr>
        <w:pStyle w:val="ListParagraph"/>
        <w:numPr>
          <w:ilvl w:val="0"/>
          <w:numId w:val="2"/>
        </w:numPr>
        <w:spacing w:before="80" w:after="80"/>
      </w:pPr>
      <w:r>
        <w:rPr>
          <w:rFonts w:ascii="Arial" w:cs="Arial" w:eastAsia="Arial" w:hAnsi="Arial"/>
          <w:color w:val="333333"/>
          <w:sz w:val="20"/>
          <w:szCs w:val="20"/>
        </w:rPr>
        <w:t xml:space="preserve">Recruit a board of directors — minimum 3 people, majority must be independent (no financial stake in the org). Aim for 5 for resilience.</w:t>
      </w:r>
    </w:p>
    <w:p>
      <w:pPr>
        <w:pStyle w:val="ListParagraph"/>
        <w:numPr>
          <w:ilvl w:val="0"/>
          <w:numId w:val="2"/>
        </w:numPr>
        <w:spacing w:before="80" w:after="80"/>
      </w:pPr>
      <w:r>
        <w:rPr>
          <w:rFonts w:ascii="Arial" w:cs="Arial" w:eastAsia="Arial" w:hAnsi="Arial"/>
          <w:color w:val="333333"/>
          <w:sz w:val="20"/>
          <w:szCs w:val="20"/>
        </w:rPr>
        <w:t xml:space="preserve">Draft your Mission Statement — be specific. 'Promote sailing education to the general public, including youth and underserved communities, through instruction programs' is better than 'promote sailing.'</w:t>
      </w:r>
    </w:p>
    <w:p>
      <w:pPr>
        <w:pStyle w:val="ListParagraph"/>
        <w:numPr>
          <w:ilvl w:val="0"/>
          <w:numId w:val="2"/>
        </w:numPr>
        <w:spacing w:before="80" w:after="80"/>
      </w:pPr>
      <w:r>
        <w:rPr>
          <w:rFonts w:ascii="Arial" w:cs="Arial" w:eastAsia="Arial" w:hAnsi="Arial"/>
          <w:color w:val="333333"/>
          <w:sz w:val="20"/>
          <w:szCs w:val="20"/>
        </w:rPr>
        <w:t xml:space="preserve">Draft Articles of Incorporation — must contain: (a) nonprofit/charitable purpose clause, (b) no private inurement clause, (c) dissolution clause specifying assets go to another 501(c)(3) on dissolution. These specific clauses are IRS-required.</w:t>
      </w:r>
    </w:p>
    <w:p>
      <w:pPr>
        <w:pStyle w:val="ListParagraph"/>
        <w:numPr>
          <w:ilvl w:val="0"/>
          <w:numId w:val="2"/>
        </w:numPr>
        <w:spacing w:before="80" w:after="80"/>
      </w:pPr>
      <w:r>
        <w:rPr>
          <w:rFonts w:ascii="Arial" w:cs="Arial" w:eastAsia="Arial" w:hAnsi="Arial"/>
          <w:color w:val="333333"/>
          <w:sz w:val="20"/>
          <w:szCs w:val="20"/>
        </w:rPr>
        <w:t xml:space="preserve">Draft Bylaws — governs how your org operates: board structure, officer roles, meeting frequency, quorum, voting, conflict of interest procedures, amendment process.</w:t>
      </w:r>
    </w:p>
    <w:p>
      <w:pPr>
        <w:pStyle w:val="ListParagraph"/>
        <w:numPr>
          <w:ilvl w:val="0"/>
          <w:numId w:val="2"/>
        </w:numPr>
        <w:spacing w:before="80" w:after="80"/>
      </w:pPr>
      <w:r>
        <w:rPr>
          <w:rFonts w:ascii="Arial" w:cs="Arial" w:eastAsia="Arial" w:hAnsi="Arial"/>
          <w:color w:val="333333"/>
          <w:sz w:val="20"/>
          <w:szCs w:val="20"/>
        </w:rPr>
        <w:t xml:space="preserve">Adopt a Conflict of Interest Policy — required by Form 1023. The CEO/founder cannot vote on matters where they have a financial interest.</w:t>
      </w:r>
    </w:p>
    <w:p>
      <w:pPr>
        <w:spacing w:before="60" w:after="60"/>
        <w:jc w:val="left"/>
      </w:pPr>
      <w:r>
        <w:rPr>
          <w:rFonts w:ascii="Arial" w:cs="Arial" w:eastAsia="Arial" w:hAnsi="Arial"/>
          <w:b w:val="false"/>
          <w:bCs w:val="false"/>
          <w:i w:val="false"/>
          <w:iCs w:val="false"/>
          <w:color w:val="333333"/>
          <w:sz w:val="20"/>
          <w:szCs w:val="20"/>
        </w:rPr>
        <w:t xml:space="preserve"> </w:t>
      </w:r>
    </w:p>
    <w:p>
      <w:pPr>
        <w:pStyle w:val="Heading2"/>
        <w:spacing w:before="240" w:after="120"/>
      </w:pPr>
      <w:r>
        <w:rPr>
          <w:rFonts w:ascii="Arial" w:cs="Arial" w:eastAsia="Arial" w:hAnsi="Arial"/>
          <w:b/>
          <w:bCs/>
          <w:color w:val="1A6B7A"/>
          <w:sz w:val="26"/>
          <w:szCs w:val="26"/>
        </w:rPr>
        <w:t xml:space="preserve">Phase 2 — State Registration</w:t>
      </w:r>
    </w:p>
    <w:p>
      <w:pPr>
        <w:pStyle w:val="ListParagraph"/>
        <w:numPr>
          <w:ilvl w:val="0"/>
          <w:numId w:val="2"/>
        </w:numPr>
        <w:spacing w:before="80" w:after="80"/>
      </w:pPr>
      <w:r>
        <w:rPr>
          <w:rFonts w:ascii="Arial" w:cs="Arial" w:eastAsia="Arial" w:hAnsi="Arial"/>
          <w:color w:val="333333"/>
          <w:sz w:val="20"/>
          <w:szCs w:val="20"/>
        </w:rPr>
        <w:t xml:space="preserve">File Articles of Incorporation with your state's Secretary of State. Online filing available in most states. Cost: $25–$150 depending on state.</w:t>
      </w:r>
    </w:p>
    <w:p>
      <w:pPr>
        <w:pStyle w:val="ListParagraph"/>
        <w:numPr>
          <w:ilvl w:val="0"/>
          <w:numId w:val="2"/>
        </w:numPr>
        <w:spacing w:before="80" w:after="80"/>
      </w:pPr>
      <w:r>
        <w:rPr>
          <w:rFonts w:ascii="Arial" w:cs="Arial" w:eastAsia="Arial" w:hAnsi="Arial"/>
          <w:color w:val="333333"/>
          <w:sz w:val="20"/>
          <w:szCs w:val="20"/>
        </w:rPr>
        <w:t xml:space="preserve">Obtain an EIN (Employer Identification Number) — free, apply online at IRS.gov. Takes minutes. You need this before opening a bank account.</w:t>
      </w:r>
    </w:p>
    <w:p>
      <w:pPr>
        <w:pStyle w:val="ListParagraph"/>
        <w:numPr>
          <w:ilvl w:val="0"/>
          <w:numId w:val="2"/>
        </w:numPr>
        <w:spacing w:before="80" w:after="80"/>
      </w:pPr>
      <w:r>
        <w:rPr>
          <w:rFonts w:ascii="Arial" w:cs="Arial" w:eastAsia="Arial" w:hAnsi="Arial"/>
          <w:color w:val="333333"/>
          <w:sz w:val="20"/>
          <w:szCs w:val="20"/>
        </w:rPr>
        <w:t xml:space="preserve">Open a nonprofit bank account — most banks require Articles of Incorporation + EIN + board resolution authorizing the account.</w:t>
      </w:r>
    </w:p>
    <w:p>
      <w:pPr>
        <w:pStyle w:val="ListParagraph"/>
        <w:numPr>
          <w:ilvl w:val="0"/>
          <w:numId w:val="2"/>
        </w:numPr>
        <w:spacing w:before="80" w:after="80"/>
      </w:pPr>
      <w:r>
        <w:rPr>
          <w:rFonts w:ascii="Arial" w:cs="Arial" w:eastAsia="Arial" w:hAnsi="Arial"/>
          <w:color w:val="333333"/>
          <w:sz w:val="20"/>
          <w:szCs w:val="20"/>
        </w:rPr>
        <w:t xml:space="preserve">Hold your organizational board meeting — formally adopt bylaws, elect officers, authorize bank account, adopt conflict of interest policy. Keep minutes.</w:t>
      </w:r>
    </w:p>
    <w:p>
      <w:pPr>
        <w:spacing w:before="60" w:after="60"/>
        <w:jc w:val="left"/>
      </w:pPr>
      <w:r>
        <w:rPr>
          <w:rFonts w:ascii="Arial" w:cs="Arial" w:eastAsia="Arial" w:hAnsi="Arial"/>
          <w:b w:val="false"/>
          <w:bCs w:val="false"/>
          <w:i w:val="false"/>
          <w:iCs w:val="false"/>
          <w:color w:val="333333"/>
          <w:sz w:val="20"/>
          <w:szCs w:val="20"/>
        </w:rPr>
        <w:t xml:space="preserve"> </w:t>
      </w:r>
    </w:p>
    <w:p>
      <w:pPr>
        <w:pStyle w:val="Heading2"/>
        <w:spacing w:before="240" w:after="120"/>
      </w:pPr>
      <w:r>
        <w:rPr>
          <w:rFonts w:ascii="Arial" w:cs="Arial" w:eastAsia="Arial" w:hAnsi="Arial"/>
          <w:b/>
          <w:bCs/>
          <w:color w:val="1A6B7A"/>
          <w:sz w:val="26"/>
          <w:szCs w:val="26"/>
        </w:rPr>
        <w:t xml:space="preserve">Phase 3 — IRS Federal Tax Exemption (Form 1023)</w:t>
      </w:r>
    </w:p>
    <w:tbl>
      <w:tblPr>
        <w:tblW w:type="dxa" w:w="9360"/>
        <w:tblBorders>
          <w:top w:val="single" w:color="FFC107" w:sz="8"/>
          <w:left w:val="single" w:color="FFC107" w:sz="8"/>
          <w:bottom w:val="single" w:color="FFC107" w:sz="8"/>
          <w:right w:val="single" w:color="FFC107" w:sz="8"/>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FF3CD" w:val="clear"/>
            <w:tcMar>
              <w:top w:type="dxa" w:w="120"/>
              <w:left w:type="dxa" w:w="160"/>
              <w:bottom w:type="dxa" w:w="120"/>
              <w:right w:type="dxa" w:w="160"/>
            </w:tcMar>
          </w:tcPr>
          <w:p>
            <w:pPr>
              <w:spacing w:before="0" w:after="60"/>
            </w:pPr>
            <w:r>
              <w:rPr>
                <w:rFonts w:ascii="Arial" w:cs="Arial" w:eastAsia="Arial" w:hAnsi="Arial"/>
                <w:b/>
                <w:bCs/>
                <w:color w:val="7D4E00"/>
                <w:sz w:val="22"/>
                <w:szCs w:val="22"/>
              </w:rPr>
              <w:t xml:space="preserve">⚠  Timeline Matters — File Within 27 Months</w:t>
            </w:r>
          </w:p>
          <w:p>
            <w:pPr>
              <w:spacing w:before="0" w:after="0"/>
            </w:pPr>
            <w:r>
              <w:rPr>
                <w:rFonts w:ascii="Arial" w:cs="Arial" w:eastAsia="Arial" w:hAnsi="Arial"/>
                <w:color w:val="5A3800"/>
                <w:sz w:val="20"/>
                <w:szCs w:val="20"/>
              </w:rPr>
              <w:t xml:space="preserve">If you file Form 1023 within 27 months of incorporation, your 501(c)(3) status is retroactive to your incorporation date. After 27 months, retroactivity is lost.</w:t>
            </w:r>
          </w:p>
        </w:tc>
      </w:tr>
    </w:tbl>
    <w:p>
      <w:pPr>
        <w:spacing w:before="60" w:after="60"/>
        <w:jc w:val="left"/>
      </w:pPr>
      <w:r>
        <w:rPr>
          <w:rFonts w:ascii="Arial" w:cs="Arial" w:eastAsia="Arial" w:hAnsi="Arial"/>
          <w:b w:val="false"/>
          <w:bCs w:val="false"/>
          <w:i w:val="false"/>
          <w:iCs w:val="false"/>
          <w:color w:val="333333"/>
          <w:sz w:val="20"/>
          <w:szCs w:val="20"/>
        </w:rPr>
        <w:t xml:space="preserve"> </w:t>
      </w:r>
    </w:p>
    <w:p>
      <w:pPr>
        <w:pStyle w:val="ListParagraph"/>
        <w:numPr>
          <w:ilvl w:val="0"/>
          <w:numId w:val="2"/>
        </w:numPr>
        <w:spacing w:before="80" w:after="80"/>
      </w:pPr>
      <w:r>
        <w:rPr>
          <w:rFonts w:ascii="Arial" w:cs="Arial" w:eastAsia="Arial" w:hAnsi="Arial"/>
          <w:color w:val="333333"/>
          <w:sz w:val="20"/>
          <w:szCs w:val="20"/>
        </w:rPr>
        <w:t xml:space="preserve">Prepare Form 1023 — file electronically via pay.gov. The form requires: organizational documents, bylaws, board member details, 3-year financial projections, narrative description of activities, compensation disclosures for key employees.</w:t>
      </w:r>
    </w:p>
    <w:p>
      <w:pPr>
        <w:pStyle w:val="ListParagraph"/>
        <w:numPr>
          <w:ilvl w:val="0"/>
          <w:numId w:val="2"/>
        </w:numPr>
        <w:spacing w:before="80" w:after="80"/>
      </w:pPr>
      <w:r>
        <w:rPr>
          <w:rFonts w:ascii="Arial" w:cs="Arial" w:eastAsia="Arial" w:hAnsi="Arial"/>
          <w:color w:val="333333"/>
          <w:sz w:val="20"/>
          <w:szCs w:val="20"/>
        </w:rPr>
        <w:t xml:space="preserve">Pay the $600 user fee via pay.gov — can use personal card, reimburse later.</w:t>
      </w:r>
    </w:p>
    <w:p>
      <w:pPr>
        <w:pStyle w:val="ListParagraph"/>
        <w:numPr>
          <w:ilvl w:val="0"/>
          <w:numId w:val="2"/>
        </w:numPr>
        <w:spacing w:before="80" w:after="80"/>
      </w:pPr>
      <w:r>
        <w:rPr>
          <w:rFonts w:ascii="Arial" w:cs="Arial" w:eastAsia="Arial" w:hAnsi="Arial"/>
          <w:color w:val="333333"/>
          <w:sz w:val="20"/>
          <w:szCs w:val="20"/>
        </w:rPr>
        <w:t xml:space="preserve">IRS processes and issues a Determination Letter — this is your proof of 501(c)(3) status. Processing time: 3–6 months if no follow-up questions.</w:t>
      </w:r>
    </w:p>
    <w:p>
      <w:pPr>
        <w:spacing w:before="60" w:after="60"/>
        <w:jc w:val="left"/>
      </w:pPr>
      <w:r>
        <w:rPr>
          <w:rFonts w:ascii="Arial" w:cs="Arial" w:eastAsia="Arial" w:hAnsi="Arial"/>
          <w:b w:val="false"/>
          <w:bCs w:val="false"/>
          <w:i w:val="false"/>
          <w:iCs w:val="false"/>
          <w:color w:val="333333"/>
          <w:sz w:val="20"/>
          <w:szCs w:val="20"/>
        </w:rPr>
        <w:t xml:space="preserve"> </w:t>
      </w:r>
    </w:p>
    <w:p>
      <w:pPr>
        <w:pStyle w:val="Heading2"/>
        <w:spacing w:before="240" w:after="120"/>
      </w:pPr>
      <w:r>
        <w:rPr>
          <w:rFonts w:ascii="Arial" w:cs="Arial" w:eastAsia="Arial" w:hAnsi="Arial"/>
          <w:b/>
          <w:bCs/>
          <w:color w:val="1A6B7A"/>
          <w:sz w:val="26"/>
          <w:szCs w:val="26"/>
        </w:rPr>
        <w:t xml:space="preserve">Phase 4 — State Tax Exemption &amp; Charitable Registration</w:t>
      </w:r>
    </w:p>
    <w:p>
      <w:pPr>
        <w:pStyle w:val="ListParagraph"/>
        <w:numPr>
          <w:ilvl w:val="0"/>
          <w:numId w:val="2"/>
        </w:numPr>
        <w:spacing w:before="80" w:after="80"/>
      </w:pPr>
      <w:r>
        <w:rPr>
          <w:rFonts w:ascii="Arial" w:cs="Arial" w:eastAsia="Arial" w:hAnsi="Arial"/>
          <w:color w:val="333333"/>
          <w:sz w:val="20"/>
          <w:szCs w:val="20"/>
        </w:rPr>
        <w:t xml:space="preserve">Apply for state income tax exemption — separate from IRS. Most states automatically recognize federal 501(c)(3) status but require a separate application. Typically free or low cost.</w:t>
      </w:r>
    </w:p>
    <w:p>
      <w:pPr>
        <w:pStyle w:val="ListParagraph"/>
        <w:numPr>
          <w:ilvl w:val="0"/>
          <w:numId w:val="2"/>
        </w:numPr>
        <w:spacing w:before="80" w:after="80"/>
      </w:pPr>
      <w:r>
        <w:rPr>
          <w:rFonts w:ascii="Arial" w:cs="Arial" w:eastAsia="Arial" w:hAnsi="Arial"/>
          <w:color w:val="333333"/>
          <w:sz w:val="20"/>
          <w:szCs w:val="20"/>
        </w:rPr>
        <w:t xml:space="preserve">Register for Charitable Solicitations — required in ~40 states and DC before you can legally solicit donations from residents of that state. Cost: $0–$200 per state annually. If you're running online ads nationwide, this gets complex.</w:t>
      </w:r>
    </w:p>
    <w:p>
      <w:pPr>
        <w:pStyle w:val="ListParagraph"/>
        <w:numPr>
          <w:ilvl w:val="0"/>
          <w:numId w:val="2"/>
        </w:numPr>
        <w:spacing w:before="80" w:after="80"/>
      </w:pPr>
      <w:r>
        <w:rPr>
          <w:rFonts w:ascii="Arial" w:cs="Arial" w:eastAsia="Arial" w:hAnsi="Arial"/>
          <w:color w:val="333333"/>
          <w:sz w:val="20"/>
          <w:szCs w:val="20"/>
        </w:rPr>
        <w:t xml:space="preserve">Apply for state sales tax exemption if applicable — allows tax-free purchase of equipment, supplies. Process varies by state.</w:t>
      </w:r>
    </w:p>
    <w:p>
      <w:pPr>
        <w:spacing w:before="60" w:after="60"/>
        <w:jc w:val="left"/>
      </w:pPr>
      <w:r>
        <w:rPr>
          <w:rFonts w:ascii="Arial" w:cs="Arial" w:eastAsia="Arial" w:hAnsi="Arial"/>
          <w:b w:val="false"/>
          <w:bCs w:val="false"/>
          <w:i w:val="false"/>
          <w:iCs w:val="false"/>
          <w:color w:val="333333"/>
          <w:sz w:val="20"/>
          <w:szCs w:val="20"/>
        </w:rPr>
        <w:t xml:space="preserve"> </w:t>
      </w:r>
    </w:p>
    <w:p>
      <w:pPr>
        <w:pStyle w:val="Heading2"/>
        <w:spacing w:before="240" w:after="120"/>
      </w:pPr>
      <w:r>
        <w:rPr>
          <w:rFonts w:ascii="Arial" w:cs="Arial" w:eastAsia="Arial" w:hAnsi="Arial"/>
          <w:b/>
          <w:bCs/>
          <w:color w:val="1A6B7A"/>
          <w:sz w:val="26"/>
          <w:szCs w:val="26"/>
        </w:rPr>
        <w:t xml:space="preserve">Phase 5 — Operational Readiness</w:t>
      </w:r>
    </w:p>
    <w:p>
      <w:pPr>
        <w:pStyle w:val="ListParagraph"/>
        <w:numPr>
          <w:ilvl w:val="0"/>
          <w:numId w:val="2"/>
        </w:numPr>
        <w:spacing w:before="80" w:after="80"/>
      </w:pPr>
      <w:r>
        <w:rPr>
          <w:rFonts w:ascii="Arial" w:cs="Arial" w:eastAsia="Arial" w:hAnsi="Arial"/>
          <w:color w:val="333333"/>
          <w:sz w:val="20"/>
          <w:szCs w:val="20"/>
        </w:rPr>
        <w:t xml:space="preserve">Obtain maritime/boating liability insurance — required before any on-water activity. A standard nonprofit general liability policy is NOT sufficient for maritime operations.</w:t>
      </w:r>
    </w:p>
    <w:p>
      <w:pPr>
        <w:pStyle w:val="ListParagraph"/>
        <w:numPr>
          <w:ilvl w:val="0"/>
          <w:numId w:val="2"/>
        </w:numPr>
        <w:spacing w:before="80" w:after="80"/>
      </w:pPr>
      <w:r>
        <w:rPr>
          <w:rFonts w:ascii="Arial" w:cs="Arial" w:eastAsia="Arial" w:hAnsi="Arial"/>
          <w:color w:val="333333"/>
          <w:sz w:val="20"/>
          <w:szCs w:val="20"/>
        </w:rPr>
        <w:t xml:space="preserve">Ensure instructors hold valid certifications — US Sailing or American Sailing Association (ASA) certifications are the industry standard. Youth programs may require additional background checks.</w:t>
      </w:r>
    </w:p>
    <w:p>
      <w:pPr>
        <w:pStyle w:val="ListParagraph"/>
        <w:numPr>
          <w:ilvl w:val="0"/>
          <w:numId w:val="2"/>
        </w:numPr>
        <w:spacing w:before="80" w:after="80"/>
      </w:pPr>
      <w:r>
        <w:rPr>
          <w:rFonts w:ascii="Arial" w:cs="Arial" w:eastAsia="Arial" w:hAnsi="Arial"/>
          <w:color w:val="333333"/>
          <w:sz w:val="20"/>
          <w:szCs w:val="20"/>
        </w:rPr>
        <w:t xml:space="preserve">Register with US Coast Guard or state boating authority if owning vessels.</w:t>
      </w:r>
    </w:p>
    <w:p>
      <w:pPr>
        <w:pStyle w:val="ListParagraph"/>
        <w:numPr>
          <w:ilvl w:val="0"/>
          <w:numId w:val="2"/>
        </w:numPr>
        <w:spacing w:before="80" w:after="80"/>
      </w:pPr>
      <w:r>
        <w:rPr>
          <w:rFonts w:ascii="Arial" w:cs="Arial" w:eastAsia="Arial" w:hAnsi="Arial"/>
          <w:color w:val="333333"/>
          <w:sz w:val="20"/>
          <w:szCs w:val="20"/>
        </w:rPr>
        <w:t xml:space="preserve">Set up accounting software (Aplos, Wave, or QuickBooks Nonprofit) — required for annual Form 990 filings.</w:t>
      </w:r>
    </w:p>
    <w:p>
      <w:pPr>
        <w:pStyle w:val="ListParagraph"/>
        <w:numPr>
          <w:ilvl w:val="0"/>
          <w:numId w:val="2"/>
        </w:numPr>
        <w:spacing w:before="80" w:after="80"/>
      </w:pPr>
      <w:r>
        <w:rPr>
          <w:rFonts w:ascii="Arial" w:cs="Arial" w:eastAsia="Arial" w:hAnsi="Arial"/>
          <w:color w:val="333333"/>
          <w:sz w:val="20"/>
          <w:szCs w:val="20"/>
        </w:rPr>
        <w:t xml:space="preserve">Establish a donations/fundraising platform — Givebutter, Donorbox, or Zeffy (0% platform fee) for online fundraising.</w:t>
      </w:r>
    </w:p>
    <w:p>
      <w:pPr>
        <w:spacing w:before="60" w:after="60"/>
        <w:jc w:val="left"/>
      </w:pPr>
      <w:r>
        <w:rPr>
          <w:rFonts w:ascii="Arial" w:cs="Arial" w:eastAsia="Arial" w:hAnsi="Arial"/>
          <w:b w:val="false"/>
          <w:bCs w:val="false"/>
          <w:i w:val="false"/>
          <w:iCs w:val="false"/>
          <w:color w:val="333333"/>
          <w:sz w:val="20"/>
          <w:szCs w:val="20"/>
        </w:rPr>
        <w:t xml:space="preserve"> </w:t>
      </w:r>
    </w:p>
    <w:p>
      <w:pPr>
        <w:pStyle w:val="Heading1"/>
        <w:pBdr>
          <w:bottom w:val="single" w:color="1A6B7A" w:sz="4" w:space="4"/>
        </w:pBdr>
        <w:spacing w:before="360" w:after="160"/>
      </w:pPr>
      <w:r>
        <w:rPr>
          <w:rFonts w:ascii="Arial" w:cs="Arial" w:eastAsia="Arial" w:hAnsi="Arial"/>
          <w:b/>
          <w:bCs/>
          <w:color w:val="1B3557"/>
          <w:sz w:val="36"/>
          <w:szCs w:val="36"/>
        </w:rPr>
        <w:t xml:space="preserve">3. Forms Required — Complete Reference</w:t>
      </w:r>
    </w:p>
    <w:p>
      <w:pPr>
        <w:spacing w:before="60" w:after="60"/>
        <w:jc w:val="left"/>
      </w:pPr>
      <w:r>
        <w:rPr>
          <w:rFonts w:ascii="Arial" w:cs="Arial" w:eastAsia="Arial" w:hAnsi="Arial"/>
          <w:b w:val="false"/>
          <w:bCs w:val="false"/>
          <w:i w:val="false"/>
          <w:iCs w:val="false"/>
          <w:color w:val="333333"/>
          <w:sz w:val="20"/>
          <w:szCs w:val="20"/>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2300"/>
        <w:gridCol w:w="1680"/>
        <w:gridCol w:w="2880"/>
      </w:tblGrid>
      <w:tr>
        <w:tc>
          <w:tcPr>
            <w:tcW w:type="dxa" w:w="2500"/>
            <w:tcBorders>
              <w:top w:val="single" w:color="CCCCCC" w:sz="1"/>
              <w:left w:val="single" w:color="CCCCCC" w:sz="1"/>
              <w:bottom w:val="single" w:color="CCCCCC" w:sz="1"/>
              <w:right w:val="single" w:color="CCCCCC" w:sz="1"/>
            </w:tcBorders>
            <w:shd w:fill="1B3557" w:val="clear"/>
            <w:tcMar>
              <w:top w:type="dxa" w:w="80"/>
              <w:left w:type="dxa" w:w="120"/>
              <w:bottom w:type="dxa" w:w="80"/>
              <w:right w:type="dxa" w:w="120"/>
            </w:tcMar>
          </w:tcPr>
          <w:p>
            <w:pPr>
              <w:jc w:val="left"/>
            </w:pPr>
            <w:r>
              <w:rPr>
                <w:rFonts w:ascii="Arial" w:cs="Arial" w:eastAsia="Arial" w:hAnsi="Arial"/>
                <w:b/>
                <w:bCs/>
                <w:color w:val="FFFFFF"/>
                <w:sz w:val="20"/>
                <w:szCs w:val="20"/>
              </w:rPr>
              <w:t xml:space="preserve">Form</w:t>
            </w:r>
          </w:p>
        </w:tc>
        <w:tc>
          <w:tcPr>
            <w:tcW w:type="dxa" w:w="2300"/>
            <w:tcBorders>
              <w:top w:val="single" w:color="CCCCCC" w:sz="1"/>
              <w:left w:val="single" w:color="CCCCCC" w:sz="1"/>
              <w:bottom w:val="single" w:color="CCCCCC" w:sz="1"/>
              <w:right w:val="single" w:color="CCCCCC" w:sz="1"/>
            </w:tcBorders>
            <w:shd w:fill="1B3557" w:val="clear"/>
            <w:tcMar>
              <w:top w:type="dxa" w:w="80"/>
              <w:left w:type="dxa" w:w="120"/>
              <w:bottom w:type="dxa" w:w="80"/>
              <w:right w:type="dxa" w:w="120"/>
            </w:tcMar>
          </w:tcPr>
          <w:p>
            <w:pPr>
              <w:jc w:val="left"/>
            </w:pPr>
            <w:r>
              <w:rPr>
                <w:rFonts w:ascii="Arial" w:cs="Arial" w:eastAsia="Arial" w:hAnsi="Arial"/>
                <w:b/>
                <w:bCs/>
                <w:color w:val="FFFFFF"/>
                <w:sz w:val="20"/>
                <w:szCs w:val="20"/>
              </w:rPr>
              <w:t xml:space="preserve">Purpose</w:t>
            </w:r>
          </w:p>
        </w:tc>
        <w:tc>
          <w:tcPr>
            <w:tcW w:type="dxa" w:w="1680"/>
            <w:tcBorders>
              <w:top w:val="single" w:color="CCCCCC" w:sz="1"/>
              <w:left w:val="single" w:color="CCCCCC" w:sz="1"/>
              <w:bottom w:val="single" w:color="CCCCCC" w:sz="1"/>
              <w:right w:val="single" w:color="CCCCCC" w:sz="1"/>
            </w:tcBorders>
            <w:shd w:fill="1B3557" w:val="clear"/>
            <w:tcMar>
              <w:top w:type="dxa" w:w="80"/>
              <w:left w:type="dxa" w:w="120"/>
              <w:bottom w:type="dxa" w:w="80"/>
              <w:right w:type="dxa" w:w="120"/>
            </w:tcMar>
          </w:tcPr>
          <w:p>
            <w:pPr>
              <w:jc w:val="left"/>
            </w:pPr>
            <w:r>
              <w:rPr>
                <w:rFonts w:ascii="Arial" w:cs="Arial" w:eastAsia="Arial" w:hAnsi="Arial"/>
                <w:b/>
                <w:bCs/>
                <w:color w:val="FFFFFF"/>
                <w:sz w:val="20"/>
                <w:szCs w:val="20"/>
              </w:rPr>
              <w:t xml:space="preserve">Fee</w:t>
            </w:r>
          </w:p>
        </w:tc>
        <w:tc>
          <w:tcPr>
            <w:tcW w:type="dxa" w:w="2880"/>
            <w:tcBorders>
              <w:top w:val="single" w:color="CCCCCC" w:sz="1"/>
              <w:left w:val="single" w:color="CCCCCC" w:sz="1"/>
              <w:bottom w:val="single" w:color="CCCCCC" w:sz="1"/>
              <w:right w:val="single" w:color="CCCCCC" w:sz="1"/>
            </w:tcBorders>
            <w:shd w:fill="1B3557" w:val="clear"/>
            <w:tcMar>
              <w:top w:type="dxa" w:w="80"/>
              <w:left w:type="dxa" w:w="120"/>
              <w:bottom w:type="dxa" w:w="80"/>
              <w:right w:type="dxa" w:w="120"/>
            </w:tcMar>
          </w:tcPr>
          <w:p>
            <w:pPr>
              <w:jc w:val="left"/>
            </w:pPr>
            <w:r>
              <w:rPr>
                <w:rFonts w:ascii="Arial" w:cs="Arial" w:eastAsia="Arial" w:hAnsi="Arial"/>
                <w:b/>
                <w:bCs/>
                <w:color w:val="FFFFFF"/>
                <w:sz w:val="20"/>
                <w:szCs w:val="20"/>
              </w:rPr>
              <w:t xml:space="preserve">Notes</w:t>
            </w:r>
          </w:p>
        </w:tc>
      </w:tr>
      <w:tr>
        <w:tc>
          <w:tcPr>
            <w:tcW w:type="dxa" w:w="250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bCs/>
                <w:color w:val="333333"/>
                <w:sz w:val="20"/>
                <w:szCs w:val="20"/>
              </w:rPr>
              <w:t xml:space="preserve">State Articles of Incorporation</w:t>
            </w:r>
          </w:p>
        </w:tc>
        <w:tc>
          <w:tcPr>
            <w:tcW w:type="dxa" w:w="23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Creates the legal entity</w:t>
            </w:r>
          </w:p>
        </w:tc>
        <w:tc>
          <w:tcPr>
            <w:tcW w:type="dxa" w:w="1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$25–$150</w:t>
            </w:r>
          </w:p>
        </w:tc>
        <w:tc>
          <w:tcPr>
            <w:tcW w:type="dxa" w:w="28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File with Secretary of State. Must include 501(c)(3) language.</w:t>
            </w:r>
          </w:p>
        </w:tc>
      </w:tr>
      <w:tr>
        <w:tc>
          <w:tcPr>
            <w:tcW w:type="dxa" w:w="250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bCs/>
                <w:color w:val="333333"/>
                <w:sz w:val="20"/>
                <w:szCs w:val="20"/>
              </w:rPr>
              <w:t xml:space="preserve">IRS Form SS-4 (EIN)</w:t>
            </w:r>
          </w:p>
        </w:tc>
        <w:tc>
          <w:tcPr>
            <w:tcW w:type="dxa" w:w="23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Employer Identification Number</w:t>
            </w:r>
          </w:p>
        </w:tc>
        <w:tc>
          <w:tcPr>
            <w:tcW w:type="dxa" w:w="168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pPr>
              <w:jc w:val="left"/>
            </w:pPr>
            <w:r>
              <w:rPr>
                <w:rFonts w:ascii="Arial" w:cs="Arial" w:eastAsia="Arial" w:hAnsi="Arial"/>
                <w:b/>
                <w:bCs/>
                <w:color w:val="196F3D"/>
                <w:sz w:val="20"/>
                <w:szCs w:val="20"/>
              </w:rPr>
              <w:t xml:space="preserve">FREE</w:t>
            </w:r>
          </w:p>
        </w:tc>
        <w:tc>
          <w:tcPr>
            <w:tcW w:type="dxa" w:w="28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Apply online at IRS.gov/businesses/small-businesses. Instant.</w:t>
            </w:r>
          </w:p>
        </w:tc>
      </w:tr>
      <w:tr>
        <w:tc>
          <w:tcPr>
            <w:tcW w:type="dxa" w:w="250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bCs/>
                <w:color w:val="333333"/>
                <w:sz w:val="20"/>
                <w:szCs w:val="20"/>
              </w:rPr>
              <w:t xml:space="preserve">IRS Form 1023</w:t>
            </w:r>
          </w:p>
        </w:tc>
        <w:tc>
          <w:tcPr>
            <w:tcW w:type="dxa" w:w="23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Federal 501(c)(3) tax exemption</w:t>
            </w:r>
          </w:p>
        </w:tc>
        <w:tc>
          <w:tcPr>
            <w:tcW w:type="dxa" w:w="1680"/>
            <w:tcBorders>
              <w:top w:val="single" w:color="CCCCCC" w:sz="1"/>
              <w:left w:val="single" w:color="CCCCCC" w:sz="1"/>
              <w:bottom w:val="single" w:color="CCCCCC" w:sz="1"/>
              <w:right w:val="single" w:color="CCCCCC" w:sz="1"/>
            </w:tcBorders>
            <w:shd w:fill="FDECEA"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$600</w:t>
            </w:r>
          </w:p>
        </w:tc>
        <w:tc>
          <w:tcPr>
            <w:tcW w:type="dxa" w:w="28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Full form required at $50K+ revenue. File via pay.gov. ~100 hrs prep.</w:t>
            </w:r>
          </w:p>
        </w:tc>
      </w:tr>
      <w:tr>
        <w:tc>
          <w:tcPr>
            <w:tcW w:type="dxa" w:w="250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bCs/>
                <w:color w:val="333333"/>
                <w:sz w:val="20"/>
                <w:szCs w:val="20"/>
              </w:rPr>
              <w:t xml:space="preserve">State Tax Exemption Application</w:t>
            </w:r>
          </w:p>
        </w:tc>
        <w:tc>
          <w:tcPr>
            <w:tcW w:type="dxa" w:w="23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State-level income tax exemption</w:t>
            </w:r>
          </w:p>
        </w:tc>
        <w:tc>
          <w:tcPr>
            <w:tcW w:type="dxa" w:w="1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$0–$50</w:t>
            </w:r>
          </w:p>
        </w:tc>
        <w:tc>
          <w:tcPr>
            <w:tcW w:type="dxa" w:w="28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Separate from IRS. Submit after receiving federal Determination Letter.</w:t>
            </w:r>
          </w:p>
        </w:tc>
      </w:tr>
      <w:tr>
        <w:tc>
          <w:tcPr>
            <w:tcW w:type="dxa" w:w="250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bCs/>
                <w:color w:val="333333"/>
                <w:sz w:val="20"/>
                <w:szCs w:val="20"/>
              </w:rPr>
              <w:t xml:space="preserve">Charitable Solicitations Registration</w:t>
            </w:r>
          </w:p>
        </w:tc>
        <w:tc>
          <w:tcPr>
            <w:tcW w:type="dxa" w:w="23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Legal authorization to fundraise</w:t>
            </w:r>
          </w:p>
        </w:tc>
        <w:tc>
          <w:tcPr>
            <w:tcW w:type="dxa" w:w="1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$0–$200/state/yr</w:t>
            </w:r>
          </w:p>
        </w:tc>
        <w:tc>
          <w:tcPr>
            <w:tcW w:type="dxa" w:w="28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Required in ~40 states before soliciting donations from their residents.</w:t>
            </w:r>
          </w:p>
        </w:tc>
      </w:tr>
      <w:tr>
        <w:tc>
          <w:tcPr>
            <w:tcW w:type="dxa" w:w="250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bCs/>
                <w:color w:val="333333"/>
                <w:sz w:val="20"/>
                <w:szCs w:val="20"/>
              </w:rPr>
              <w:t xml:space="preserve">IRS Form 990 or 990-EZ (Annual)</w:t>
            </w:r>
          </w:p>
        </w:tc>
        <w:tc>
          <w:tcPr>
            <w:tcW w:type="dxa" w:w="23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Annual information return to IRS</w:t>
            </w:r>
          </w:p>
        </w:tc>
        <w:tc>
          <w:tcPr>
            <w:tcW w:type="dxa" w:w="168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pPr>
              <w:jc w:val="left"/>
            </w:pPr>
            <w:r>
              <w:rPr>
                <w:rFonts w:ascii="Arial" w:cs="Arial" w:eastAsia="Arial" w:hAnsi="Arial"/>
                <w:b/>
                <w:bCs/>
                <w:color w:val="196F3D"/>
                <w:sz w:val="20"/>
                <w:szCs w:val="20"/>
              </w:rPr>
              <w:t xml:space="preserve">FREE</w:t>
            </w:r>
          </w:p>
        </w:tc>
        <w:tc>
          <w:tcPr>
            <w:tcW w:type="dxa" w:w="28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990-EZ: gross receipts &lt;$200K. Full 990: $200K+. Due 15th day of 5th month after fiscal year end. Miss 3 years = automatic revocation.</w:t>
            </w:r>
          </w:p>
        </w:tc>
      </w:tr>
      <w:tr>
        <w:tc>
          <w:tcPr>
            <w:tcW w:type="dxa" w:w="250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bCs/>
                <w:color w:val="333333"/>
                <w:sz w:val="20"/>
                <w:szCs w:val="20"/>
              </w:rPr>
              <w:t xml:space="preserve">State Annual Report</w:t>
            </w:r>
          </w:p>
        </w:tc>
        <w:tc>
          <w:tcPr>
            <w:tcW w:type="dxa" w:w="23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Maintain good standing with state</w:t>
            </w:r>
          </w:p>
        </w:tc>
        <w:tc>
          <w:tcPr>
            <w:tcW w:type="dxa" w:w="1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$10–$100/yr</w:t>
            </w:r>
          </w:p>
        </w:tc>
        <w:tc>
          <w:tcPr>
            <w:tcW w:type="dxa" w:w="28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Filed with Secretary of State annually. Don't miss this — failure = dissolution.</w:t>
            </w:r>
          </w:p>
        </w:tc>
      </w:tr>
    </w:tbl>
    <w:p>
      <w:pPr>
        <w:spacing w:before="60" w:after="60"/>
        <w:jc w:val="left"/>
      </w:pPr>
      <w:r>
        <w:rPr>
          <w:rFonts w:ascii="Arial" w:cs="Arial" w:eastAsia="Arial" w:hAnsi="Arial"/>
          <w:b w:val="false"/>
          <w:bCs w:val="false"/>
          <w:i w:val="false"/>
          <w:iCs w:val="false"/>
          <w:color w:val="333333"/>
          <w:sz w:val="20"/>
          <w:szCs w:val="20"/>
        </w:rPr>
        <w:t xml:space="preserve"> </w:t>
      </w:r>
    </w:p>
    <w:p>
      <w:pPr>
        <w:pStyle w:val="Heading1"/>
        <w:pBdr>
          <w:bottom w:val="single" w:color="1A6B7A" w:sz="4" w:space="4"/>
        </w:pBdr>
        <w:spacing w:before="360" w:after="160"/>
      </w:pPr>
      <w:r>
        <w:rPr>
          <w:rFonts w:ascii="Arial" w:cs="Arial" w:eastAsia="Arial" w:hAnsi="Arial"/>
          <w:b/>
          <w:bCs/>
          <w:color w:val="1B3557"/>
          <w:sz w:val="36"/>
          <w:szCs w:val="36"/>
        </w:rPr>
        <w:t xml:space="preserve">4. Cost Breakdown</w:t>
      </w:r>
    </w:p>
    <w:p>
      <w:pPr>
        <w:pStyle w:val="Heading2"/>
        <w:spacing w:before="240" w:after="120"/>
      </w:pPr>
      <w:r>
        <w:rPr>
          <w:rFonts w:ascii="Arial" w:cs="Arial" w:eastAsia="Arial" w:hAnsi="Arial"/>
          <w:b/>
          <w:bCs/>
          <w:color w:val="1A6B7A"/>
          <w:sz w:val="26"/>
          <w:szCs w:val="26"/>
        </w:rPr>
        <w:t xml:space="preserve">One-Time Startup Costs (Year 1)</w:t>
      </w:r>
    </w:p>
    <w:p>
      <w:pPr>
        <w:spacing w:before="60" w:after="60"/>
        <w:jc w:val="left"/>
      </w:pPr>
      <w:r>
        <w:rPr>
          <w:rFonts w:ascii="Arial" w:cs="Arial" w:eastAsia="Arial" w:hAnsi="Arial"/>
          <w:b w:val="false"/>
          <w:bCs w:val="false"/>
          <w:i w:val="false"/>
          <w:iCs w:val="false"/>
          <w:color w:val="333333"/>
          <w:sz w:val="20"/>
          <w:szCs w:val="20"/>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00"/>
        <w:gridCol w:w="2430"/>
        <w:gridCol w:w="2430"/>
      </w:tblGrid>
      <w:tr>
        <w:tc>
          <w:tcPr>
            <w:tcW w:type="dxa" w:w="4500"/>
            <w:tcBorders>
              <w:top w:val="single" w:color="CCCCCC" w:sz="1"/>
              <w:left w:val="single" w:color="CCCCCC" w:sz="1"/>
              <w:bottom w:val="single" w:color="CCCCCC" w:sz="1"/>
              <w:right w:val="single" w:color="CCCCCC" w:sz="1"/>
            </w:tcBorders>
            <w:shd w:fill="1B3557" w:val="clear"/>
            <w:tcMar>
              <w:top w:type="dxa" w:w="80"/>
              <w:left w:type="dxa" w:w="120"/>
              <w:bottom w:type="dxa" w:w="80"/>
              <w:right w:type="dxa" w:w="120"/>
            </w:tcMar>
          </w:tcPr>
          <w:p>
            <w:pPr>
              <w:jc w:val="left"/>
            </w:pPr>
            <w:r>
              <w:rPr>
                <w:rFonts w:ascii="Arial" w:cs="Arial" w:eastAsia="Arial" w:hAnsi="Arial"/>
                <w:b/>
                <w:bCs/>
                <w:color w:val="FFFFFF"/>
                <w:sz w:val="20"/>
                <w:szCs w:val="20"/>
              </w:rPr>
              <w:t xml:space="preserve">Item</w:t>
            </w:r>
          </w:p>
        </w:tc>
        <w:tc>
          <w:tcPr>
            <w:tcW w:type="dxa" w:w="2430"/>
            <w:tcBorders>
              <w:top w:val="single" w:color="CCCCCC" w:sz="1"/>
              <w:left w:val="single" w:color="CCCCCC" w:sz="1"/>
              <w:bottom w:val="single" w:color="CCCCCC" w:sz="1"/>
              <w:right w:val="single" w:color="CCCCCC" w:sz="1"/>
            </w:tcBorders>
            <w:shd w:fill="1B3557" w:val="clear"/>
            <w:tcMar>
              <w:top w:type="dxa" w:w="80"/>
              <w:left w:type="dxa" w:w="120"/>
              <w:bottom w:type="dxa" w:w="80"/>
              <w:right w:type="dxa" w:w="120"/>
            </w:tcMar>
          </w:tcPr>
          <w:p>
            <w:pPr>
              <w:jc w:val="left"/>
            </w:pPr>
            <w:r>
              <w:rPr>
                <w:rFonts w:ascii="Arial" w:cs="Arial" w:eastAsia="Arial" w:hAnsi="Arial"/>
                <w:b/>
                <w:bCs/>
                <w:color w:val="FFFFFF"/>
                <w:sz w:val="20"/>
                <w:szCs w:val="20"/>
              </w:rPr>
              <w:t xml:space="preserve">DIY Cost</w:t>
            </w:r>
          </w:p>
        </w:tc>
        <w:tc>
          <w:tcPr>
            <w:tcW w:type="dxa" w:w="2430"/>
            <w:tcBorders>
              <w:top w:val="single" w:color="CCCCCC" w:sz="1"/>
              <w:left w:val="single" w:color="CCCCCC" w:sz="1"/>
              <w:bottom w:val="single" w:color="CCCCCC" w:sz="1"/>
              <w:right w:val="single" w:color="CCCCCC" w:sz="1"/>
            </w:tcBorders>
            <w:shd w:fill="1B3557" w:val="clear"/>
            <w:tcMar>
              <w:top w:type="dxa" w:w="80"/>
              <w:left w:type="dxa" w:w="120"/>
              <w:bottom w:type="dxa" w:w="80"/>
              <w:right w:type="dxa" w:w="120"/>
            </w:tcMar>
          </w:tcPr>
          <w:p>
            <w:pPr>
              <w:jc w:val="left"/>
            </w:pPr>
            <w:r>
              <w:rPr>
                <w:rFonts w:ascii="Arial" w:cs="Arial" w:eastAsia="Arial" w:hAnsi="Arial"/>
                <w:b/>
                <w:bCs/>
                <w:color w:val="FFFFFF"/>
                <w:sz w:val="20"/>
                <w:szCs w:val="20"/>
              </w:rPr>
              <w:t xml:space="preserve">Notes</w:t>
            </w:r>
          </w:p>
        </w:tc>
      </w:tr>
      <w:tr>
        <w:tc>
          <w:tcPr>
            <w:tcW w:type="dxa" w:w="450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bCs/>
                <w:color w:val="333333"/>
                <w:sz w:val="20"/>
                <w:szCs w:val="20"/>
              </w:rPr>
              <w:t xml:space="preserve">Articles of Incorporation (state filing)</w:t>
            </w:r>
          </w:p>
        </w:tc>
        <w:tc>
          <w:tcPr>
            <w:tcW w:type="dxa" w:w="243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$25–$150</w:t>
            </w:r>
          </w:p>
        </w:tc>
        <w:tc>
          <w:tcPr>
            <w:tcW w:type="dxa" w:w="243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File directly with Secretary of State</w:t>
            </w:r>
          </w:p>
        </w:tc>
      </w:tr>
      <w:tr>
        <w:tc>
          <w:tcPr>
            <w:tcW w:type="dxa" w:w="450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bCs/>
                <w:color w:val="333333"/>
                <w:sz w:val="20"/>
                <w:szCs w:val="20"/>
              </w:rPr>
              <w:t xml:space="preserve">EIN (IRS Form SS-4)</w:t>
            </w:r>
          </w:p>
        </w:tc>
        <w:tc>
          <w:tcPr>
            <w:tcW w:type="dxa" w:w="243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pPr>
              <w:jc w:val="left"/>
            </w:pPr>
            <w:r>
              <w:rPr>
                <w:rFonts w:ascii="Arial" w:cs="Arial" w:eastAsia="Arial" w:hAnsi="Arial"/>
                <w:b/>
                <w:bCs/>
                <w:color w:val="196F3D"/>
                <w:sz w:val="20"/>
                <w:szCs w:val="20"/>
              </w:rPr>
              <w:t xml:space="preserve">$0</w:t>
            </w:r>
          </w:p>
        </w:tc>
        <w:tc>
          <w:tcPr>
            <w:tcW w:type="dxa" w:w="243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IRS.gov online, instant</w:t>
            </w:r>
          </w:p>
        </w:tc>
      </w:tr>
      <w:tr>
        <w:tc>
          <w:tcPr>
            <w:tcW w:type="dxa" w:w="450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bCs/>
                <w:color w:val="333333"/>
                <w:sz w:val="20"/>
                <w:szCs w:val="20"/>
              </w:rPr>
              <w:t xml:space="preserve">IRS Form 1023 User Fee</w:t>
            </w:r>
          </w:p>
        </w:tc>
        <w:tc>
          <w:tcPr>
            <w:tcW w:type="dxa" w:w="243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$600</w:t>
            </w:r>
          </w:p>
        </w:tc>
        <w:tc>
          <w:tcPr>
            <w:tcW w:type="dxa" w:w="243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Full form required at your revenue level</w:t>
            </w:r>
          </w:p>
        </w:tc>
      </w:tr>
      <w:tr>
        <w:tc>
          <w:tcPr>
            <w:tcW w:type="dxa" w:w="450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bCs/>
                <w:color w:val="333333"/>
                <w:sz w:val="20"/>
                <w:szCs w:val="20"/>
              </w:rPr>
              <w:t xml:space="preserve">Bylaws + Articles template (DIY resource)</w:t>
            </w:r>
          </w:p>
        </w:tc>
        <w:tc>
          <w:tcPr>
            <w:tcW w:type="dxa" w:w="243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$0–$50</w:t>
            </w:r>
          </w:p>
        </w:tc>
        <w:tc>
          <w:tcPr>
            <w:tcW w:type="dxa" w:w="243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Harbor Compliance, Rocket Lawyer, or free templates</w:t>
            </w:r>
          </w:p>
        </w:tc>
      </w:tr>
      <w:tr>
        <w:tc>
          <w:tcPr>
            <w:tcW w:type="dxa" w:w="450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bCs/>
                <w:color w:val="333333"/>
                <w:sz w:val="20"/>
                <w:szCs w:val="20"/>
              </w:rPr>
              <w:t xml:space="preserve">State charitable solicitations registration</w:t>
            </w:r>
          </w:p>
        </w:tc>
        <w:tc>
          <w:tcPr>
            <w:tcW w:type="dxa" w:w="243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$0–$200</w:t>
            </w:r>
          </w:p>
        </w:tc>
        <w:tc>
          <w:tcPr>
            <w:tcW w:type="dxa" w:w="243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Per state. Budget $200 for your operating state.</w:t>
            </w:r>
          </w:p>
        </w:tc>
      </w:tr>
      <w:tr>
        <w:tc>
          <w:tcPr>
            <w:tcW w:type="dxa" w:w="450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bCs/>
                <w:color w:val="333333"/>
                <w:sz w:val="20"/>
                <w:szCs w:val="20"/>
              </w:rPr>
              <w:t xml:space="preserve">Bank account (nonprofit)</w:t>
            </w:r>
          </w:p>
        </w:tc>
        <w:tc>
          <w:tcPr>
            <w:tcW w:type="dxa" w:w="243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pPr>
              <w:jc w:val="left"/>
            </w:pPr>
            <w:r>
              <w:rPr>
                <w:rFonts w:ascii="Arial" w:cs="Arial" w:eastAsia="Arial" w:hAnsi="Arial"/>
                <w:b/>
                <w:bCs/>
                <w:color w:val="196F3D"/>
                <w:sz w:val="20"/>
                <w:szCs w:val="20"/>
              </w:rPr>
              <w:t xml:space="preserve">$0</w:t>
            </w:r>
          </w:p>
        </w:tc>
        <w:tc>
          <w:tcPr>
            <w:tcW w:type="dxa" w:w="243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Many banks waive fees for 501(c)(3)s</w:t>
            </w:r>
          </w:p>
        </w:tc>
      </w:tr>
      <w:tr>
        <w:tc>
          <w:tcPr>
            <w:tcW w:type="dxa" w:w="450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bCs/>
                <w:color w:val="333333"/>
                <w:sz w:val="20"/>
                <w:szCs w:val="20"/>
              </w:rPr>
              <w:t xml:space="preserve">Website domain + basic hosting (Year 1)</w:t>
            </w:r>
          </w:p>
        </w:tc>
        <w:tc>
          <w:tcPr>
            <w:tcW w:type="dxa" w:w="243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$50–$150</w:t>
            </w:r>
          </w:p>
        </w:tc>
        <w:tc>
          <w:tcPr>
            <w:tcW w:type="dxa" w:w="243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Squarespace/Wix nonprofit discount, or similar</w:t>
            </w:r>
          </w:p>
        </w:tc>
      </w:tr>
      <w:tr>
        <w:tc>
          <w:tcPr>
            <w:tcW w:type="dxa" w:w="450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bCs/>
                <w:color w:val="333333"/>
                <w:sz w:val="20"/>
                <w:szCs w:val="20"/>
              </w:rPr>
              <w:t xml:space="preserve">Accounting software (Year 1)</w:t>
            </w:r>
          </w:p>
        </w:tc>
        <w:tc>
          <w:tcPr>
            <w:tcW w:type="dxa" w:w="243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$0–$300</w:t>
            </w:r>
          </w:p>
        </w:tc>
        <w:tc>
          <w:tcPr>
            <w:tcW w:type="dxa" w:w="243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Wave (free), Aplos ($50/mo), or Zeffy (free)</w:t>
            </w:r>
          </w:p>
        </w:tc>
      </w:tr>
      <w:tr>
        <w:tc>
          <w:tcPr>
            <w:tcW w:type="dxa" w:w="4500"/>
            <w:tcBorders>
              <w:top w:val="single" w:color="CCCCCC" w:sz="1"/>
              <w:left w:val="single" w:color="CCCCCC" w:sz="1"/>
              <w:bottom w:val="single" w:color="CCCCCC" w:sz="1"/>
              <w:right w:val="single" w:color="CCCCCC" w:sz="1"/>
            </w:tcBorders>
            <w:shd w:fill="1B3557" w:val="clear"/>
            <w:tcMar>
              <w:top w:type="dxa" w:w="80"/>
              <w:left w:type="dxa" w:w="120"/>
              <w:bottom w:type="dxa" w:w="80"/>
              <w:right w:type="dxa" w:w="120"/>
            </w:tcMar>
          </w:tcPr>
          <w:p>
            <w:pPr>
              <w:jc w:val="left"/>
            </w:pPr>
            <w:r>
              <w:rPr>
                <w:rFonts w:ascii="Arial" w:cs="Arial" w:eastAsia="Arial" w:hAnsi="Arial"/>
                <w:b/>
                <w:bCs/>
                <w:color w:val="FFFFFF"/>
                <w:sz w:val="20"/>
                <w:szCs w:val="20"/>
              </w:rPr>
              <w:t xml:space="preserve">TOTAL STARTUP (DIY, conservative)</w:t>
            </w:r>
          </w:p>
        </w:tc>
        <w:tc>
          <w:tcPr>
            <w:tcW w:type="dxa" w:w="2430"/>
            <w:tcBorders>
              <w:top w:val="single" w:color="CCCCCC" w:sz="1"/>
              <w:left w:val="single" w:color="CCCCCC" w:sz="1"/>
              <w:bottom w:val="single" w:color="CCCCCC" w:sz="1"/>
              <w:right w:val="single" w:color="CCCCCC" w:sz="1"/>
            </w:tcBorders>
            <w:shd w:fill="1B3557" w:val="clear"/>
            <w:tcMar>
              <w:top w:type="dxa" w:w="80"/>
              <w:left w:type="dxa" w:w="120"/>
              <w:bottom w:type="dxa" w:w="80"/>
              <w:right w:type="dxa" w:w="120"/>
            </w:tcMar>
          </w:tcPr>
          <w:p>
            <w:pPr>
              <w:jc w:val="left"/>
            </w:pPr>
            <w:r>
              <w:rPr>
                <w:rFonts w:ascii="Arial" w:cs="Arial" w:eastAsia="Arial" w:hAnsi="Arial"/>
                <w:b/>
                <w:bCs/>
                <w:color w:val="FFFFFF"/>
                <w:sz w:val="20"/>
                <w:szCs w:val="20"/>
              </w:rPr>
              <w:t xml:space="preserve">$725–$1,450</w:t>
            </w:r>
          </w:p>
        </w:tc>
        <w:tc>
          <w:tcPr>
            <w:tcW w:type="dxa" w:w="2430"/>
            <w:tcBorders>
              <w:top w:val="single" w:color="CCCCCC" w:sz="1"/>
              <w:left w:val="single" w:color="CCCCCC" w:sz="1"/>
              <w:bottom w:val="single" w:color="CCCCCC" w:sz="1"/>
              <w:right w:val="single" w:color="CCCCCC" w:sz="1"/>
            </w:tcBorders>
            <w:shd w:fill="1B3557" w:val="clear"/>
            <w:tcMar>
              <w:top w:type="dxa" w:w="80"/>
              <w:left w:type="dxa" w:w="120"/>
              <w:bottom w:type="dxa" w:w="80"/>
              <w:right w:type="dxa" w:w="120"/>
            </w:tcMar>
          </w:tcPr>
          <w:p>
            <w:pPr>
              <w:jc w:val="left"/>
            </w:pPr>
            <w:r>
              <w:rPr>
                <w:rFonts w:ascii="Arial" w:cs="Arial" w:eastAsia="Arial" w:hAnsi="Arial"/>
                <w:b w:val="false"/>
                <w:bCs w:val="false"/>
                <w:color w:val="FFFFFF"/>
                <w:sz w:val="20"/>
                <w:szCs w:val="20"/>
              </w:rPr>
              <w:t xml:space="preserve">No legal fees</w:t>
            </w:r>
          </w:p>
        </w:tc>
      </w:tr>
    </w:tbl>
    <w:p>
      <w:pPr>
        <w:spacing w:before="60" w:after="60"/>
        <w:jc w:val="left"/>
      </w:pPr>
      <w:r>
        <w:rPr>
          <w:rFonts w:ascii="Arial" w:cs="Arial" w:eastAsia="Arial" w:hAnsi="Arial"/>
          <w:b w:val="false"/>
          <w:bCs w:val="false"/>
          <w:i w:val="false"/>
          <w:iCs w:val="false"/>
          <w:color w:val="333333"/>
          <w:sz w:val="20"/>
          <w:szCs w:val="20"/>
        </w:rPr>
        <w:t xml:space="preserve"> </w:t>
      </w:r>
    </w:p>
    <w:p>
      <w:pPr>
        <w:pStyle w:val="Heading1"/>
        <w:pBdr>
          <w:bottom w:val="single" w:color="1A6B7A" w:sz="4" w:space="4"/>
        </w:pBdr>
        <w:spacing w:before="360" w:after="160"/>
      </w:pPr>
      <w:r>
        <w:rPr>
          <w:rFonts w:ascii="Arial" w:cs="Arial" w:eastAsia="Arial" w:hAnsi="Arial"/>
          <w:b/>
          <w:bCs/>
          <w:color w:val="1B3557"/>
          <w:sz w:val="36"/>
          <w:szCs w:val="36"/>
        </w:rPr>
        <w:t xml:space="preserve">5. Timeline</w:t>
      </w:r>
    </w:p>
    <w:p>
      <w:pPr>
        <w:spacing w:before="60" w:after="60"/>
        <w:jc w:val="left"/>
      </w:pPr>
      <w:r>
        <w:rPr>
          <w:rFonts w:ascii="Arial" w:cs="Arial" w:eastAsia="Arial" w:hAnsi="Arial"/>
          <w:b w:val="false"/>
          <w:bCs w:val="false"/>
          <w:i w:val="false"/>
          <w:iCs w:val="false"/>
          <w:color w:val="333333"/>
          <w:sz w:val="20"/>
          <w:szCs w:val="20"/>
        </w:rPr>
        <w:t xml:space="preserve"> </w:t>
      </w:r>
    </w:p>
    <w:p>
      <w:pPr>
        <w:spacing w:before="80" w:after="80"/>
        <w:jc w:val="left"/>
      </w:pPr>
      <w:r>
        <w:rPr>
          <w:rFonts w:ascii="Arial" w:cs="Arial" w:eastAsia="Arial" w:hAnsi="Arial"/>
          <w:b w:val="false"/>
          <w:bCs w:val="false"/>
          <w:i w:val="false"/>
          <w:iCs w:val="false"/>
          <w:color w:val="333333"/>
          <w:sz w:val="20"/>
          <w:szCs w:val="20"/>
        </w:rPr>
        <w:t xml:space="preserve">Sequence matters. Most delays come from IRS processing of Form 1023, not preparation.</w:t>
      </w:r>
    </w:p>
    <w:p>
      <w:pPr>
        <w:spacing w:before="60" w:after="60"/>
        <w:jc w:val="left"/>
      </w:pPr>
      <w:r>
        <w:rPr>
          <w:rFonts w:ascii="Arial" w:cs="Arial" w:eastAsia="Arial" w:hAnsi="Arial"/>
          <w:b w:val="false"/>
          <w:bCs w:val="false"/>
          <w:i w:val="false"/>
          <w:iCs w:val="false"/>
          <w:color w:val="333333"/>
          <w:sz w:val="20"/>
          <w:szCs w:val="20"/>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2200"/>
        <w:gridCol w:w="5360"/>
      </w:tblGrid>
      <w:tr>
        <w:tc>
          <w:tcPr>
            <w:tcW w:type="dxa" w:w="1800"/>
            <w:tcBorders>
              <w:top w:val="single" w:color="CCCCCC" w:sz="1"/>
              <w:left w:val="single" w:color="CCCCCC" w:sz="1"/>
              <w:bottom w:val="single" w:color="CCCCCC" w:sz="1"/>
              <w:right w:val="single" w:color="CCCCCC" w:sz="1"/>
            </w:tcBorders>
            <w:shd w:fill="1B3557" w:val="clear"/>
            <w:tcMar>
              <w:top w:type="dxa" w:w="80"/>
              <w:left w:type="dxa" w:w="120"/>
              <w:bottom w:type="dxa" w:w="80"/>
              <w:right w:type="dxa" w:w="120"/>
            </w:tcMar>
          </w:tcPr>
          <w:p>
            <w:pPr>
              <w:jc w:val="left"/>
            </w:pPr>
            <w:r>
              <w:rPr>
                <w:rFonts w:ascii="Arial" w:cs="Arial" w:eastAsia="Arial" w:hAnsi="Arial"/>
                <w:b/>
                <w:bCs/>
                <w:color w:val="FFFFFF"/>
                <w:sz w:val="20"/>
                <w:szCs w:val="20"/>
              </w:rPr>
              <w:t xml:space="preserve">Phase</w:t>
            </w:r>
          </w:p>
        </w:tc>
        <w:tc>
          <w:tcPr>
            <w:tcW w:type="dxa" w:w="2200"/>
            <w:tcBorders>
              <w:top w:val="single" w:color="CCCCCC" w:sz="1"/>
              <w:left w:val="single" w:color="CCCCCC" w:sz="1"/>
              <w:bottom w:val="single" w:color="CCCCCC" w:sz="1"/>
              <w:right w:val="single" w:color="CCCCCC" w:sz="1"/>
            </w:tcBorders>
            <w:shd w:fill="1B3557" w:val="clear"/>
            <w:tcMar>
              <w:top w:type="dxa" w:w="80"/>
              <w:left w:type="dxa" w:w="120"/>
              <w:bottom w:type="dxa" w:w="80"/>
              <w:right w:type="dxa" w:w="120"/>
            </w:tcMar>
          </w:tcPr>
          <w:p>
            <w:pPr>
              <w:jc w:val="left"/>
            </w:pPr>
            <w:r>
              <w:rPr>
                <w:rFonts w:ascii="Arial" w:cs="Arial" w:eastAsia="Arial" w:hAnsi="Arial"/>
                <w:b/>
                <w:bCs/>
                <w:color w:val="FFFFFF"/>
                <w:sz w:val="20"/>
                <w:szCs w:val="20"/>
              </w:rPr>
              <w:t xml:space="preserve">Approx. Duration</w:t>
            </w:r>
          </w:p>
        </w:tc>
        <w:tc>
          <w:tcPr>
            <w:tcW w:type="dxa" w:w="5360"/>
            <w:tcBorders>
              <w:top w:val="single" w:color="CCCCCC" w:sz="1"/>
              <w:left w:val="single" w:color="CCCCCC" w:sz="1"/>
              <w:bottom w:val="single" w:color="CCCCCC" w:sz="1"/>
              <w:right w:val="single" w:color="CCCCCC" w:sz="1"/>
            </w:tcBorders>
            <w:shd w:fill="1B3557" w:val="clear"/>
            <w:tcMar>
              <w:top w:type="dxa" w:w="80"/>
              <w:left w:type="dxa" w:w="120"/>
              <w:bottom w:type="dxa" w:w="80"/>
              <w:right w:type="dxa" w:w="120"/>
            </w:tcMar>
          </w:tcPr>
          <w:p>
            <w:pPr>
              <w:jc w:val="left"/>
            </w:pPr>
            <w:r>
              <w:rPr>
                <w:rFonts w:ascii="Arial" w:cs="Arial" w:eastAsia="Arial" w:hAnsi="Arial"/>
                <w:b/>
                <w:bCs/>
                <w:color w:val="FFFFFF"/>
                <w:sz w:val="20"/>
                <w:szCs w:val="20"/>
              </w:rPr>
              <w:t xml:space="preserve">Key Actions</w:t>
            </w:r>
          </w:p>
        </w:tc>
      </w:tr>
      <w:tr>
        <w:tc>
          <w:tcPr>
            <w:tcW w:type="dxa" w:w="1800"/>
            <w:tcBorders>
              <w:top w:val="single" w:color="CCCCCC" w:sz="1"/>
              <w:left w:val="single" w:color="CCCCCC" w:sz="1"/>
              <w:bottom w:val="single" w:color="CCCCCC" w:sz="1"/>
              <w:right w:val="single" w:color="CCCCCC" w:sz="1"/>
            </w:tcBorders>
            <w:shd w:fill="D6EBF2" w:val="clear"/>
            <w:tcMar>
              <w:top w:type="dxa" w:w="80"/>
              <w:left w:type="dxa" w:w="120"/>
              <w:bottom w:type="dxa" w:w="80"/>
              <w:right w:type="dxa" w:w="120"/>
            </w:tcMar>
          </w:tcPr>
          <w:p>
            <w:pPr>
              <w:jc w:val="left"/>
            </w:pPr>
            <w:r>
              <w:rPr>
                <w:rFonts w:ascii="Arial" w:cs="Arial" w:eastAsia="Arial" w:hAnsi="Arial"/>
                <w:b/>
                <w:bCs/>
                <w:color w:val="333333"/>
                <w:sz w:val="20"/>
                <w:szCs w:val="20"/>
              </w:rPr>
              <w:t xml:space="preserve">Phase 1</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2–4 weeks</w:t>
            </w:r>
          </w:p>
        </w:tc>
        <w:tc>
          <w:tcPr>
            <w:tcW w:type="dxa" w:w="5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Recruit board members, draft mission, prepare Articles and Bylaws, adopt Conflict of Interest Policy</w:t>
            </w:r>
          </w:p>
        </w:tc>
      </w:tr>
      <w:tr>
        <w:tc>
          <w:tcPr>
            <w:tcW w:type="dxa" w:w="1800"/>
            <w:tcBorders>
              <w:top w:val="single" w:color="CCCCCC" w:sz="1"/>
              <w:left w:val="single" w:color="CCCCCC" w:sz="1"/>
              <w:bottom w:val="single" w:color="CCCCCC" w:sz="1"/>
              <w:right w:val="single" w:color="CCCCCC" w:sz="1"/>
            </w:tcBorders>
            <w:shd w:fill="D6EBF2" w:val="clear"/>
            <w:tcMar>
              <w:top w:type="dxa" w:w="80"/>
              <w:left w:type="dxa" w:w="120"/>
              <w:bottom w:type="dxa" w:w="80"/>
              <w:right w:type="dxa" w:w="120"/>
            </w:tcMar>
          </w:tcPr>
          <w:p>
            <w:pPr>
              <w:jc w:val="left"/>
            </w:pPr>
            <w:r>
              <w:rPr>
                <w:rFonts w:ascii="Arial" w:cs="Arial" w:eastAsia="Arial" w:hAnsi="Arial"/>
                <w:b/>
                <w:bCs/>
                <w:color w:val="333333"/>
                <w:sz w:val="20"/>
                <w:szCs w:val="20"/>
              </w:rPr>
              <w:t xml:space="preserve">Phase 2</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1–2 weeks</w:t>
            </w:r>
          </w:p>
        </w:tc>
        <w:tc>
          <w:tcPr>
            <w:tcW w:type="dxa" w:w="5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File Articles with Secretary of State, obtain EIN (same day), hold organizational board meeting, open bank account</w:t>
            </w:r>
          </w:p>
        </w:tc>
      </w:tr>
      <w:tr>
        <w:tc>
          <w:tcPr>
            <w:tcW w:type="dxa" w:w="1800"/>
            <w:tcBorders>
              <w:top w:val="single" w:color="CCCCCC" w:sz="1"/>
              <w:left w:val="single" w:color="CCCCCC" w:sz="1"/>
              <w:bottom w:val="single" w:color="CCCCCC" w:sz="1"/>
              <w:right w:val="single" w:color="CCCCCC" w:sz="1"/>
            </w:tcBorders>
            <w:shd w:fill="D6EBF2" w:val="clear"/>
            <w:tcMar>
              <w:top w:type="dxa" w:w="80"/>
              <w:left w:type="dxa" w:w="120"/>
              <w:bottom w:type="dxa" w:w="80"/>
              <w:right w:type="dxa" w:w="120"/>
            </w:tcMar>
          </w:tcPr>
          <w:p>
            <w:pPr>
              <w:jc w:val="left"/>
            </w:pPr>
            <w:r>
              <w:rPr>
                <w:rFonts w:ascii="Arial" w:cs="Arial" w:eastAsia="Arial" w:hAnsi="Arial"/>
                <w:b/>
                <w:bCs/>
                <w:color w:val="333333"/>
                <w:sz w:val="20"/>
                <w:szCs w:val="20"/>
              </w:rPr>
              <w:t xml:space="preserve">Phase 3</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4–12 weeks (prep) + 3–6 months (IRS review)</w:t>
            </w:r>
          </w:p>
        </w:tc>
        <w:tc>
          <w:tcPr>
            <w:tcW w:type="dxa" w:w="5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Prepare and file Form 1023 via pay.gov. IRS may send follow-up questions (add 4–8 weeks if so). Receive Determination Letter.</w:t>
            </w:r>
          </w:p>
        </w:tc>
      </w:tr>
      <w:tr>
        <w:tc>
          <w:tcPr>
            <w:tcW w:type="dxa" w:w="1800"/>
            <w:tcBorders>
              <w:top w:val="single" w:color="CCCCCC" w:sz="1"/>
              <w:left w:val="single" w:color="CCCCCC" w:sz="1"/>
              <w:bottom w:val="single" w:color="CCCCCC" w:sz="1"/>
              <w:right w:val="single" w:color="CCCCCC" w:sz="1"/>
            </w:tcBorders>
            <w:shd w:fill="D6EBF2" w:val="clear"/>
            <w:tcMar>
              <w:top w:type="dxa" w:w="80"/>
              <w:left w:type="dxa" w:w="120"/>
              <w:bottom w:type="dxa" w:w="80"/>
              <w:right w:type="dxa" w:w="120"/>
            </w:tcMar>
          </w:tcPr>
          <w:p>
            <w:pPr>
              <w:jc w:val="left"/>
            </w:pPr>
            <w:r>
              <w:rPr>
                <w:rFonts w:ascii="Arial" w:cs="Arial" w:eastAsia="Arial" w:hAnsi="Arial"/>
                <w:b/>
                <w:bCs/>
                <w:color w:val="333333"/>
                <w:sz w:val="20"/>
                <w:szCs w:val="20"/>
              </w:rPr>
              <w:t xml:space="preserve">Phase 4</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2–4 weeks after Det. Letter</w:t>
            </w:r>
          </w:p>
        </w:tc>
        <w:tc>
          <w:tcPr>
            <w:tcW w:type="dxa" w:w="5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Apply for state income tax exemption, register for charitable solicitations, apply for sales tax exemption</w:t>
            </w:r>
          </w:p>
        </w:tc>
      </w:tr>
      <w:tr>
        <w:tc>
          <w:tcPr>
            <w:tcW w:type="dxa" w:w="1800"/>
            <w:tcBorders>
              <w:top w:val="single" w:color="CCCCCC" w:sz="1"/>
              <w:left w:val="single" w:color="CCCCCC" w:sz="1"/>
              <w:bottom w:val="single" w:color="CCCCCC" w:sz="1"/>
              <w:right w:val="single" w:color="CCCCCC" w:sz="1"/>
            </w:tcBorders>
            <w:shd w:fill="D6EBF2" w:val="clear"/>
            <w:tcMar>
              <w:top w:type="dxa" w:w="80"/>
              <w:left w:type="dxa" w:w="120"/>
              <w:bottom w:type="dxa" w:w="80"/>
              <w:right w:type="dxa" w:w="120"/>
            </w:tcMar>
          </w:tcPr>
          <w:p>
            <w:pPr>
              <w:jc w:val="left"/>
            </w:pPr>
            <w:r>
              <w:rPr>
                <w:rFonts w:ascii="Arial" w:cs="Arial" w:eastAsia="Arial" w:hAnsi="Arial"/>
                <w:b/>
                <w:bCs/>
                <w:color w:val="333333"/>
                <w:sz w:val="20"/>
                <w:szCs w:val="20"/>
              </w:rPr>
              <w:t xml:space="preserve">Phase 5</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Parallel to Phase 3</w:t>
            </w:r>
          </w:p>
        </w:tc>
        <w:tc>
          <w:tcPr>
            <w:tcW w:type="dxa" w:w="5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Obtain marine insurance, certify instructors, set up accounting and donation platform, launch fundraising</w:t>
            </w:r>
          </w:p>
        </w:tc>
      </w:tr>
      <w:tr>
        <w:tc>
          <w:tcPr>
            <w:tcW w:type="dxa" w:w="1800"/>
            <w:tcBorders>
              <w:top w:val="single" w:color="CCCCCC" w:sz="1"/>
              <w:left w:val="single" w:color="CCCCCC" w:sz="1"/>
              <w:bottom w:val="single" w:color="CCCCCC" w:sz="1"/>
              <w:right w:val="single" w:color="CCCCCC" w:sz="1"/>
            </w:tcBorders>
            <w:shd w:fill="1B3557" w:val="clear"/>
            <w:tcMar>
              <w:top w:type="dxa" w:w="80"/>
              <w:left w:type="dxa" w:w="120"/>
              <w:bottom w:type="dxa" w:w="80"/>
              <w:right w:type="dxa" w:w="120"/>
            </w:tcMar>
          </w:tcPr>
          <w:p>
            <w:pPr>
              <w:jc w:val="left"/>
            </w:pPr>
            <w:r>
              <w:rPr>
                <w:rFonts w:ascii="Arial" w:cs="Arial" w:eastAsia="Arial" w:hAnsi="Arial"/>
                <w:b/>
                <w:bCs/>
                <w:color w:val="FFFFFF"/>
                <w:sz w:val="20"/>
                <w:szCs w:val="20"/>
              </w:rPr>
              <w:t xml:space="preserve">Total Elapsed Time</w:t>
            </w:r>
          </w:p>
        </w:tc>
        <w:tc>
          <w:tcPr>
            <w:tcW w:type="dxa" w:w="2200"/>
            <w:tcBorders>
              <w:top w:val="single" w:color="CCCCCC" w:sz="1"/>
              <w:left w:val="single" w:color="CCCCCC" w:sz="1"/>
              <w:bottom w:val="single" w:color="CCCCCC" w:sz="1"/>
              <w:right w:val="single" w:color="CCCCCC" w:sz="1"/>
            </w:tcBorders>
            <w:shd w:fill="1B3557" w:val="clear"/>
            <w:tcMar>
              <w:top w:type="dxa" w:w="80"/>
              <w:left w:type="dxa" w:w="120"/>
              <w:bottom w:type="dxa" w:w="80"/>
              <w:right w:type="dxa" w:w="120"/>
            </w:tcMar>
          </w:tcPr>
          <w:p>
            <w:pPr>
              <w:jc w:val="left"/>
            </w:pPr>
            <w:r>
              <w:rPr>
                <w:rFonts w:ascii="Arial" w:cs="Arial" w:eastAsia="Arial" w:hAnsi="Arial"/>
                <w:b/>
                <w:bCs/>
                <w:color w:val="FFFFFF"/>
                <w:sz w:val="20"/>
                <w:szCs w:val="20"/>
              </w:rPr>
              <w:t xml:space="preserve">6–10 months</w:t>
            </w:r>
          </w:p>
        </w:tc>
        <w:tc>
          <w:tcPr>
            <w:tcW w:type="dxa" w:w="5360"/>
            <w:tcBorders>
              <w:top w:val="single" w:color="CCCCCC" w:sz="1"/>
              <w:left w:val="single" w:color="CCCCCC" w:sz="1"/>
              <w:bottom w:val="single" w:color="CCCCCC" w:sz="1"/>
              <w:right w:val="single" w:color="CCCCCC" w:sz="1"/>
            </w:tcBorders>
            <w:shd w:fill="1B3557" w:val="clear"/>
            <w:tcMar>
              <w:top w:type="dxa" w:w="80"/>
              <w:left w:type="dxa" w:w="120"/>
              <w:bottom w:type="dxa" w:w="80"/>
              <w:right w:type="dxa" w:w="120"/>
            </w:tcMar>
          </w:tcPr>
          <w:p>
            <w:pPr>
              <w:jc w:val="left"/>
            </w:pPr>
            <w:r>
              <w:rPr>
                <w:rFonts w:ascii="Arial" w:cs="Arial" w:eastAsia="Arial" w:hAnsi="Arial"/>
                <w:b w:val="false"/>
                <w:bCs w:val="false"/>
                <w:color w:val="FFFFFF"/>
                <w:sz w:val="20"/>
                <w:szCs w:val="20"/>
              </w:rPr>
              <w:t xml:space="preserve">From first board meeting to fully operational 501(c)(3). IRS processing dominates the timeline.</w:t>
            </w:r>
          </w:p>
        </w:tc>
      </w:tr>
    </w:tbl>
    <w:p>
      <w:pPr>
        <w:spacing w:before="60" w:after="60"/>
        <w:jc w:val="left"/>
      </w:pPr>
      <w:r>
        <w:rPr>
          <w:rFonts w:ascii="Arial" w:cs="Arial" w:eastAsia="Arial" w:hAnsi="Arial"/>
          <w:b w:val="false"/>
          <w:bCs w:val="false"/>
          <w:i w:val="false"/>
          <w:iCs w:val="false"/>
          <w:color w:val="333333"/>
          <w:sz w:val="20"/>
          <w:szCs w:val="20"/>
        </w:rPr>
        <w:t xml:space="preserve"> </w:t>
      </w:r>
    </w:p>
    <w:tbl>
      <w:tblPr>
        <w:tblW w:type="dxa" w:w="9360"/>
        <w:tblBorders>
          <w:top w:val="single" w:color="196F3D" w:sz="8"/>
          <w:left w:val="single" w:color="196F3D" w:sz="8"/>
          <w:bottom w:val="single" w:color="196F3D" w:sz="8"/>
          <w:right w:val="single" w:color="196F3D" w:sz="8"/>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D5F5E3" w:val="clear"/>
            <w:tcMar>
              <w:top w:type="dxa" w:w="120"/>
              <w:left w:type="dxa" w:w="160"/>
              <w:bottom w:type="dxa" w:w="120"/>
              <w:right w:type="dxa" w:w="160"/>
            </w:tcMar>
          </w:tcPr>
          <w:p>
            <w:pPr>
              <w:spacing w:before="0" w:after="60"/>
            </w:pPr>
            <w:r>
              <w:rPr>
                <w:rFonts w:ascii="Arial" w:cs="Arial" w:eastAsia="Arial" w:hAnsi="Arial"/>
                <w:b/>
                <w:bCs/>
                <w:color w:val="196F3D"/>
                <w:sz w:val="22"/>
                <w:szCs w:val="22"/>
              </w:rPr>
              <w:t xml:space="preserve">✅  Can You Operate Before the Determination Letter?</w:t>
            </w:r>
          </w:p>
          <w:p>
            <w:pPr>
              <w:spacing w:before="0" w:after="0"/>
            </w:pPr>
            <w:r>
              <w:rPr>
                <w:rFonts w:ascii="Arial" w:cs="Arial" w:eastAsia="Arial" w:hAnsi="Arial"/>
                <w:color w:val="333333"/>
                <w:sz w:val="20"/>
                <w:szCs w:val="20"/>
              </w:rPr>
              <w:t xml:space="preserve">Yes. You can begin programs and accept donations while Form 1023 is pending. Donors can claim deductions retroactively once you receive your Determination Letter (assuming you filed within 27 months of incorporation). Disclose to donors that your status is pending.</w:t>
            </w:r>
          </w:p>
        </w:tc>
      </w:tr>
    </w:tbl>
    <w:p>
      <w:pPr>
        <w:spacing w:before="60" w:after="60"/>
        <w:jc w:val="left"/>
      </w:pPr>
      <w:r>
        <w:rPr>
          <w:rFonts w:ascii="Arial" w:cs="Arial" w:eastAsia="Arial" w:hAnsi="Arial"/>
          <w:b w:val="false"/>
          <w:bCs w:val="false"/>
          <w:i w:val="false"/>
          <w:iCs w:val="false"/>
          <w:color w:val="333333"/>
          <w:sz w:val="20"/>
          <w:szCs w:val="20"/>
        </w:rPr>
        <w:t xml:space="preserve"> </w:t>
      </w:r>
    </w:p>
    <w:p>
      <w:pPr>
        <w:pStyle w:val="Heading1"/>
        <w:pBdr>
          <w:bottom w:val="single" w:color="1A6B7A" w:sz="4" w:space="4"/>
        </w:pBdr>
        <w:spacing w:before="360" w:after="160"/>
      </w:pPr>
      <w:r>
        <w:rPr>
          <w:rFonts w:ascii="Arial" w:cs="Arial" w:eastAsia="Arial" w:hAnsi="Arial"/>
          <w:b/>
          <w:bCs/>
          <w:color w:val="1B3557"/>
          <w:sz w:val="36"/>
          <w:szCs w:val="36"/>
        </w:rPr>
        <w:t xml:space="preserve">6. Annual Operating Budget Model</w:t>
      </w:r>
    </w:p>
    <w:p>
      <w:pPr>
        <w:spacing w:before="80" w:after="80"/>
        <w:jc w:val="left"/>
      </w:pPr>
      <w:r>
        <w:rPr>
          <w:rFonts w:ascii="Arial" w:cs="Arial" w:eastAsia="Arial" w:hAnsi="Arial"/>
          <w:b w:val="false"/>
          <w:bCs w:val="false"/>
          <w:i w:val="false"/>
          <w:iCs w:val="false"/>
          <w:color w:val="333333"/>
          <w:sz w:val="20"/>
          <w:szCs w:val="20"/>
        </w:rPr>
        <w:t xml:space="preserve">Based on $50K–$75K gross annual revenue. Conservative scenario on the left, growth scenario on the right.</w:t>
      </w:r>
    </w:p>
    <w:p>
      <w:pPr>
        <w:spacing w:before="60" w:after="60"/>
        <w:jc w:val="left"/>
      </w:pPr>
      <w:r>
        <w:rPr>
          <w:rFonts w:ascii="Arial" w:cs="Arial" w:eastAsia="Arial" w:hAnsi="Arial"/>
          <w:b w:val="false"/>
          <w:bCs w:val="false"/>
          <w:i w:val="false"/>
          <w:iCs w:val="false"/>
          <w:color w:val="333333"/>
          <w:sz w:val="20"/>
          <w:szCs w:val="20"/>
        </w:rPr>
        <w:t xml:space="preserve"> </w:t>
      </w:r>
    </w:p>
    <w:p>
      <w:pPr>
        <w:pStyle w:val="Heading2"/>
        <w:spacing w:before="240" w:after="120"/>
      </w:pPr>
      <w:r>
        <w:rPr>
          <w:rFonts w:ascii="Arial" w:cs="Arial" w:eastAsia="Arial" w:hAnsi="Arial"/>
          <w:b/>
          <w:bCs/>
          <w:color w:val="1A6B7A"/>
          <w:sz w:val="26"/>
          <w:szCs w:val="26"/>
        </w:rPr>
        <w:t xml:space="preserve">Revenue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960"/>
        <w:gridCol w:w="2700"/>
        <w:gridCol w:w="2700"/>
      </w:tblGrid>
      <w:tr>
        <w:tc>
          <w:tcPr>
            <w:tcW w:type="dxa" w:w="3960"/>
            <w:tcBorders>
              <w:top w:val="single" w:color="CCCCCC" w:sz="1"/>
              <w:left w:val="single" w:color="CCCCCC" w:sz="1"/>
              <w:bottom w:val="single" w:color="CCCCCC" w:sz="1"/>
              <w:right w:val="single" w:color="CCCCCC" w:sz="1"/>
            </w:tcBorders>
            <w:shd w:fill="1B3557" w:val="clear"/>
            <w:tcMar>
              <w:top w:type="dxa" w:w="80"/>
              <w:left w:type="dxa" w:w="120"/>
              <w:bottom w:type="dxa" w:w="80"/>
              <w:right w:type="dxa" w:w="120"/>
            </w:tcMar>
          </w:tcPr>
          <w:p>
            <w:pPr>
              <w:jc w:val="left"/>
            </w:pPr>
            <w:r>
              <w:rPr>
                <w:rFonts w:ascii="Arial" w:cs="Arial" w:eastAsia="Arial" w:hAnsi="Arial"/>
                <w:b/>
                <w:bCs/>
                <w:color w:val="FFFFFF"/>
                <w:sz w:val="20"/>
                <w:szCs w:val="20"/>
              </w:rPr>
              <w:t xml:space="preserve">Revenue Source</w:t>
            </w:r>
          </w:p>
        </w:tc>
        <w:tc>
          <w:tcPr>
            <w:tcW w:type="dxa" w:w="2700"/>
            <w:tcBorders>
              <w:top w:val="single" w:color="CCCCCC" w:sz="1"/>
              <w:left w:val="single" w:color="CCCCCC" w:sz="1"/>
              <w:bottom w:val="single" w:color="CCCCCC" w:sz="1"/>
              <w:right w:val="single" w:color="CCCCCC" w:sz="1"/>
            </w:tcBorders>
            <w:shd w:fill="1B3557" w:val="clear"/>
            <w:tcMar>
              <w:top w:type="dxa" w:w="80"/>
              <w:left w:type="dxa" w:w="120"/>
              <w:bottom w:type="dxa" w:w="80"/>
              <w:right w:type="dxa" w:w="120"/>
            </w:tcMar>
          </w:tcPr>
          <w:p>
            <w:pPr>
              <w:jc w:val="left"/>
            </w:pPr>
            <w:r>
              <w:rPr>
                <w:rFonts w:ascii="Arial" w:cs="Arial" w:eastAsia="Arial" w:hAnsi="Arial"/>
                <w:b/>
                <w:bCs/>
                <w:color w:val="FFFFFF"/>
                <w:sz w:val="20"/>
                <w:szCs w:val="20"/>
              </w:rPr>
              <w:t xml:space="preserve">Conservative ($50K)</w:t>
            </w:r>
          </w:p>
        </w:tc>
        <w:tc>
          <w:tcPr>
            <w:tcW w:type="dxa" w:w="2700"/>
            <w:tcBorders>
              <w:top w:val="single" w:color="CCCCCC" w:sz="1"/>
              <w:left w:val="single" w:color="CCCCCC" w:sz="1"/>
              <w:bottom w:val="single" w:color="CCCCCC" w:sz="1"/>
              <w:right w:val="single" w:color="CCCCCC" w:sz="1"/>
            </w:tcBorders>
            <w:shd w:fill="1B3557" w:val="clear"/>
            <w:tcMar>
              <w:top w:type="dxa" w:w="80"/>
              <w:left w:type="dxa" w:w="120"/>
              <w:bottom w:type="dxa" w:w="80"/>
              <w:right w:type="dxa" w:w="120"/>
            </w:tcMar>
          </w:tcPr>
          <w:p>
            <w:pPr>
              <w:jc w:val="left"/>
            </w:pPr>
            <w:r>
              <w:rPr>
                <w:rFonts w:ascii="Arial" w:cs="Arial" w:eastAsia="Arial" w:hAnsi="Arial"/>
                <w:b/>
                <w:bCs/>
                <w:color w:val="FFFFFF"/>
                <w:sz w:val="20"/>
                <w:szCs w:val="20"/>
              </w:rPr>
              <w:t xml:space="preserve">Growth ($75K)</w:t>
            </w:r>
          </w:p>
        </w:tc>
      </w:tr>
      <w:tr>
        <w:tc>
          <w:tcPr>
            <w:tcW w:type="dxa" w:w="396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Online advertising / digital fundraising</w:t>
            </w:r>
          </w:p>
        </w:tc>
        <w:tc>
          <w:tcPr>
            <w:tcW w:type="dxa" w:w="2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$20,000</w:t>
            </w:r>
          </w:p>
        </w:tc>
        <w:tc>
          <w:tcPr>
            <w:tcW w:type="dxa" w:w="2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$30,000</w:t>
            </w:r>
          </w:p>
        </w:tc>
      </w:tr>
      <w:tr>
        <w:tc>
          <w:tcPr>
            <w:tcW w:type="dxa" w:w="396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Named benefactor / major donor</w:t>
            </w:r>
          </w:p>
        </w:tc>
        <w:tc>
          <w:tcPr>
            <w:tcW w:type="dxa" w:w="2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$25,000</w:t>
            </w:r>
          </w:p>
        </w:tc>
        <w:tc>
          <w:tcPr>
            <w:tcW w:type="dxa" w:w="2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$35,000</w:t>
            </w:r>
          </w:p>
        </w:tc>
      </w:tr>
      <w:tr>
        <w:tc>
          <w:tcPr>
            <w:tcW w:type="dxa" w:w="396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Nominal program fees (sliding scale / grants)</w:t>
            </w:r>
          </w:p>
        </w:tc>
        <w:tc>
          <w:tcPr>
            <w:tcW w:type="dxa" w:w="2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$5,000</w:t>
            </w:r>
          </w:p>
        </w:tc>
        <w:tc>
          <w:tcPr>
            <w:tcW w:type="dxa" w:w="2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$10,000</w:t>
            </w:r>
          </w:p>
        </w:tc>
      </w:tr>
      <w:tr>
        <w:tc>
          <w:tcPr>
            <w:tcW w:type="dxa" w:w="3960"/>
            <w:tcBorders>
              <w:top w:val="single" w:color="CCCCCC" w:sz="1"/>
              <w:left w:val="single" w:color="CCCCCC" w:sz="1"/>
              <w:bottom w:val="single" w:color="CCCCCC" w:sz="1"/>
              <w:right w:val="single" w:color="CCCCCC" w:sz="1"/>
            </w:tcBorders>
            <w:shd w:fill="1B3557" w:val="clear"/>
            <w:tcMar>
              <w:top w:type="dxa" w:w="80"/>
              <w:left w:type="dxa" w:w="120"/>
              <w:bottom w:type="dxa" w:w="80"/>
              <w:right w:type="dxa" w:w="120"/>
            </w:tcMar>
          </w:tcPr>
          <w:p>
            <w:pPr>
              <w:jc w:val="left"/>
            </w:pPr>
            <w:r>
              <w:rPr>
                <w:rFonts w:ascii="Arial" w:cs="Arial" w:eastAsia="Arial" w:hAnsi="Arial"/>
                <w:b/>
                <w:bCs/>
                <w:color w:val="FFFFFF"/>
                <w:sz w:val="20"/>
                <w:szCs w:val="20"/>
              </w:rPr>
              <w:t xml:space="preserve">TOTAL REVENUE</w:t>
            </w:r>
          </w:p>
        </w:tc>
        <w:tc>
          <w:tcPr>
            <w:tcW w:type="dxa" w:w="2700"/>
            <w:tcBorders>
              <w:top w:val="single" w:color="CCCCCC" w:sz="1"/>
              <w:left w:val="single" w:color="CCCCCC" w:sz="1"/>
              <w:bottom w:val="single" w:color="CCCCCC" w:sz="1"/>
              <w:right w:val="single" w:color="CCCCCC" w:sz="1"/>
            </w:tcBorders>
            <w:shd w:fill="1B3557" w:val="clear"/>
            <w:tcMar>
              <w:top w:type="dxa" w:w="80"/>
              <w:left w:type="dxa" w:w="120"/>
              <w:bottom w:type="dxa" w:w="80"/>
              <w:right w:type="dxa" w:w="120"/>
            </w:tcMar>
          </w:tcPr>
          <w:p>
            <w:pPr>
              <w:jc w:val="left"/>
            </w:pPr>
            <w:r>
              <w:rPr>
                <w:rFonts w:ascii="Arial" w:cs="Arial" w:eastAsia="Arial" w:hAnsi="Arial"/>
                <w:b/>
                <w:bCs/>
                <w:color w:val="FFFFFF"/>
                <w:sz w:val="20"/>
                <w:szCs w:val="20"/>
              </w:rPr>
              <w:t xml:space="preserve">$50,000</w:t>
            </w:r>
          </w:p>
        </w:tc>
        <w:tc>
          <w:tcPr>
            <w:tcW w:type="dxa" w:w="2700"/>
            <w:tcBorders>
              <w:top w:val="single" w:color="CCCCCC" w:sz="1"/>
              <w:left w:val="single" w:color="CCCCCC" w:sz="1"/>
              <w:bottom w:val="single" w:color="CCCCCC" w:sz="1"/>
              <w:right w:val="single" w:color="CCCCCC" w:sz="1"/>
            </w:tcBorders>
            <w:shd w:fill="1B3557" w:val="clear"/>
            <w:tcMar>
              <w:top w:type="dxa" w:w="80"/>
              <w:left w:type="dxa" w:w="120"/>
              <w:bottom w:type="dxa" w:w="80"/>
              <w:right w:type="dxa" w:w="120"/>
            </w:tcMar>
          </w:tcPr>
          <w:p>
            <w:pPr>
              <w:jc w:val="left"/>
            </w:pPr>
            <w:r>
              <w:rPr>
                <w:rFonts w:ascii="Arial" w:cs="Arial" w:eastAsia="Arial" w:hAnsi="Arial"/>
                <w:b/>
                <w:bCs/>
                <w:color w:val="FFFFFF"/>
                <w:sz w:val="20"/>
                <w:szCs w:val="20"/>
              </w:rPr>
              <w:t xml:space="preserve">$75,000</w:t>
            </w:r>
          </w:p>
        </w:tc>
      </w:tr>
    </w:tbl>
    <w:p>
      <w:pPr>
        <w:spacing w:before="60" w:after="60"/>
        <w:jc w:val="left"/>
      </w:pPr>
      <w:r>
        <w:rPr>
          <w:rFonts w:ascii="Arial" w:cs="Arial" w:eastAsia="Arial" w:hAnsi="Arial"/>
          <w:b w:val="false"/>
          <w:bCs w:val="false"/>
          <w:i w:val="false"/>
          <w:iCs w:val="false"/>
          <w:color w:val="333333"/>
          <w:sz w:val="20"/>
          <w:szCs w:val="20"/>
        </w:rPr>
        <w:t xml:space="preserve"> </w:t>
      </w:r>
    </w:p>
    <w:p>
      <w:pPr>
        <w:pStyle w:val="Heading2"/>
        <w:spacing w:before="240" w:after="120"/>
      </w:pPr>
      <w:r>
        <w:rPr>
          <w:rFonts w:ascii="Arial" w:cs="Arial" w:eastAsia="Arial" w:hAnsi="Arial"/>
          <w:b/>
          <w:bCs/>
          <w:color w:val="1A6B7A"/>
          <w:sz w:val="26"/>
          <w:szCs w:val="26"/>
        </w:rPr>
        <w:t xml:space="preserve">Expenses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960"/>
        <w:gridCol w:w="2700"/>
        <w:gridCol w:w="2700"/>
      </w:tblGrid>
      <w:tr>
        <w:tc>
          <w:tcPr>
            <w:tcW w:type="dxa" w:w="3960"/>
            <w:tcBorders>
              <w:top w:val="single" w:color="CCCCCC" w:sz="1"/>
              <w:left w:val="single" w:color="CCCCCC" w:sz="1"/>
              <w:bottom w:val="single" w:color="CCCCCC" w:sz="1"/>
              <w:right w:val="single" w:color="CCCCCC" w:sz="1"/>
            </w:tcBorders>
            <w:shd w:fill="1B3557" w:val="clear"/>
            <w:tcMar>
              <w:top w:type="dxa" w:w="80"/>
              <w:left w:type="dxa" w:w="120"/>
              <w:bottom w:type="dxa" w:w="80"/>
              <w:right w:type="dxa" w:w="120"/>
            </w:tcMar>
          </w:tcPr>
          <w:p>
            <w:pPr>
              <w:jc w:val="left"/>
            </w:pPr>
            <w:r>
              <w:rPr>
                <w:rFonts w:ascii="Arial" w:cs="Arial" w:eastAsia="Arial" w:hAnsi="Arial"/>
                <w:b/>
                <w:bCs/>
                <w:color w:val="FFFFFF"/>
                <w:sz w:val="20"/>
                <w:szCs w:val="20"/>
              </w:rPr>
              <w:t xml:space="preserve">Expense</w:t>
            </w:r>
          </w:p>
        </w:tc>
        <w:tc>
          <w:tcPr>
            <w:tcW w:type="dxa" w:w="2700"/>
            <w:tcBorders>
              <w:top w:val="single" w:color="CCCCCC" w:sz="1"/>
              <w:left w:val="single" w:color="CCCCCC" w:sz="1"/>
              <w:bottom w:val="single" w:color="CCCCCC" w:sz="1"/>
              <w:right w:val="single" w:color="CCCCCC" w:sz="1"/>
            </w:tcBorders>
            <w:shd w:fill="1B3557" w:val="clear"/>
            <w:tcMar>
              <w:top w:type="dxa" w:w="80"/>
              <w:left w:type="dxa" w:w="120"/>
              <w:bottom w:type="dxa" w:w="80"/>
              <w:right w:type="dxa" w:w="120"/>
            </w:tcMar>
          </w:tcPr>
          <w:p>
            <w:pPr>
              <w:jc w:val="left"/>
            </w:pPr>
            <w:r>
              <w:rPr>
                <w:rFonts w:ascii="Arial" w:cs="Arial" w:eastAsia="Arial" w:hAnsi="Arial"/>
                <w:b/>
                <w:bCs/>
                <w:color w:val="FFFFFF"/>
                <w:sz w:val="20"/>
                <w:szCs w:val="20"/>
              </w:rPr>
              <w:t xml:space="preserve">Conservative ($50K)</w:t>
            </w:r>
          </w:p>
        </w:tc>
        <w:tc>
          <w:tcPr>
            <w:tcW w:type="dxa" w:w="2700"/>
            <w:tcBorders>
              <w:top w:val="single" w:color="CCCCCC" w:sz="1"/>
              <w:left w:val="single" w:color="CCCCCC" w:sz="1"/>
              <w:bottom w:val="single" w:color="CCCCCC" w:sz="1"/>
              <w:right w:val="single" w:color="CCCCCC" w:sz="1"/>
            </w:tcBorders>
            <w:shd w:fill="1B3557" w:val="clear"/>
            <w:tcMar>
              <w:top w:type="dxa" w:w="80"/>
              <w:left w:type="dxa" w:w="120"/>
              <w:bottom w:type="dxa" w:w="80"/>
              <w:right w:type="dxa" w:w="120"/>
            </w:tcMar>
          </w:tcPr>
          <w:p>
            <w:pPr>
              <w:jc w:val="left"/>
            </w:pPr>
            <w:r>
              <w:rPr>
                <w:rFonts w:ascii="Arial" w:cs="Arial" w:eastAsia="Arial" w:hAnsi="Arial"/>
                <w:b/>
                <w:bCs/>
                <w:color w:val="FFFFFF"/>
                <w:sz w:val="20"/>
                <w:szCs w:val="20"/>
              </w:rPr>
              <w:t xml:space="preserve">Growth ($75K)</w:t>
            </w:r>
          </w:p>
        </w:tc>
      </w:tr>
      <w:tr>
        <w:tc>
          <w:tcPr>
            <w:tcW w:type="dxa" w:w="396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bCs/>
                <w:color w:val="333333"/>
                <w:sz w:val="20"/>
                <w:szCs w:val="20"/>
              </w:rPr>
              <w:t xml:space="preserve">CEO stipend (paid)</w:t>
            </w:r>
          </w:p>
        </w:tc>
        <w:tc>
          <w:tcPr>
            <w:tcW w:type="dxa" w:w="2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$15,000</w:t>
            </w:r>
          </w:p>
        </w:tc>
        <w:tc>
          <w:tcPr>
            <w:tcW w:type="dxa" w:w="2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$18,000</w:t>
            </w:r>
          </w:p>
        </w:tc>
      </w:tr>
      <w:tr>
        <w:tc>
          <w:tcPr>
            <w:tcW w:type="dxa" w:w="396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Payroll taxes on CEO stipend (~15%)</w:t>
            </w:r>
          </w:p>
        </w:tc>
        <w:tc>
          <w:tcPr>
            <w:tcW w:type="dxa" w:w="2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$2,250</w:t>
            </w:r>
          </w:p>
        </w:tc>
        <w:tc>
          <w:tcPr>
            <w:tcW w:type="dxa" w:w="2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$2,700</w:t>
            </w:r>
          </w:p>
        </w:tc>
      </w:tr>
      <w:tr>
        <w:tc>
          <w:tcPr>
            <w:tcW w:type="dxa" w:w="396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Contract sailing instructor(s)</w:t>
            </w:r>
          </w:p>
        </w:tc>
        <w:tc>
          <w:tcPr>
            <w:tcW w:type="dxa" w:w="2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$6,000</w:t>
            </w:r>
          </w:p>
        </w:tc>
        <w:tc>
          <w:tcPr>
            <w:tcW w:type="dxa" w:w="2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$12,000</w:t>
            </w:r>
          </w:p>
        </w:tc>
      </w:tr>
      <w:tr>
        <w:tc>
          <w:tcPr>
            <w:tcW w:type="dxa" w:w="396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Boat rental from marina partners</w:t>
            </w:r>
          </w:p>
        </w:tc>
        <w:tc>
          <w:tcPr>
            <w:tcW w:type="dxa" w:w="2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$8,000</w:t>
            </w:r>
          </w:p>
        </w:tc>
        <w:tc>
          <w:tcPr>
            <w:tcW w:type="dxa" w:w="2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$14,000</w:t>
            </w:r>
          </w:p>
        </w:tc>
      </w:tr>
      <w:tr>
        <w:tc>
          <w:tcPr>
            <w:tcW w:type="dxa" w:w="396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Marine liability insurance (org + instructors)</w:t>
            </w:r>
          </w:p>
        </w:tc>
        <w:tc>
          <w:tcPr>
            <w:tcW w:type="dxa" w:w="2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$4,500</w:t>
            </w:r>
          </w:p>
        </w:tc>
        <w:tc>
          <w:tcPr>
            <w:tcW w:type="dxa" w:w="2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$6,000</w:t>
            </w:r>
          </w:p>
        </w:tc>
      </w:tr>
      <w:tr>
        <w:tc>
          <w:tcPr>
            <w:tcW w:type="dxa" w:w="396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Safety equipment (life jackets, flares, first aid)</w:t>
            </w:r>
          </w:p>
        </w:tc>
        <w:tc>
          <w:tcPr>
            <w:tcW w:type="dxa" w:w="2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$1,500</w:t>
            </w:r>
          </w:p>
        </w:tc>
        <w:tc>
          <w:tcPr>
            <w:tcW w:type="dxa" w:w="2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$2,500</w:t>
            </w:r>
          </w:p>
        </w:tc>
      </w:tr>
      <w:tr>
        <w:tc>
          <w:tcPr>
            <w:tcW w:type="dxa" w:w="396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Website, tech, CRM, donation platform</w:t>
            </w:r>
          </w:p>
        </w:tc>
        <w:tc>
          <w:tcPr>
            <w:tcW w:type="dxa" w:w="2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$1,200</w:t>
            </w:r>
          </w:p>
        </w:tc>
        <w:tc>
          <w:tcPr>
            <w:tcW w:type="dxa" w:w="2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$2,000</w:t>
            </w:r>
          </w:p>
        </w:tc>
      </w:tr>
      <w:tr>
        <w:tc>
          <w:tcPr>
            <w:tcW w:type="dxa" w:w="396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Accounting software + annual 990 prep</w:t>
            </w:r>
          </w:p>
        </w:tc>
        <w:tc>
          <w:tcPr>
            <w:tcW w:type="dxa" w:w="2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$600</w:t>
            </w:r>
          </w:p>
        </w:tc>
        <w:tc>
          <w:tcPr>
            <w:tcW w:type="dxa" w:w="2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$900</w:t>
            </w:r>
          </w:p>
        </w:tc>
      </w:tr>
      <w:tr>
        <w:tc>
          <w:tcPr>
            <w:tcW w:type="dxa" w:w="396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Marketing / promotional materials</w:t>
            </w:r>
          </w:p>
        </w:tc>
        <w:tc>
          <w:tcPr>
            <w:tcW w:type="dxa" w:w="2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$1,500</w:t>
            </w:r>
          </w:p>
        </w:tc>
        <w:tc>
          <w:tcPr>
            <w:tcW w:type="dxa" w:w="2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$3,500</w:t>
            </w:r>
          </w:p>
        </w:tc>
      </w:tr>
      <w:tr>
        <w:tc>
          <w:tcPr>
            <w:tcW w:type="dxa" w:w="396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State annual reports + compliance renewals</w:t>
            </w:r>
          </w:p>
        </w:tc>
        <w:tc>
          <w:tcPr>
            <w:tcW w:type="dxa" w:w="2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$500</w:t>
            </w:r>
          </w:p>
        </w:tc>
        <w:tc>
          <w:tcPr>
            <w:tcW w:type="dxa" w:w="2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$800</w:t>
            </w:r>
          </w:p>
        </w:tc>
      </w:tr>
      <w:tr>
        <w:tc>
          <w:tcPr>
            <w:tcW w:type="dxa" w:w="396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Contingency / miscellaneous (5%)</w:t>
            </w:r>
          </w:p>
        </w:tc>
        <w:tc>
          <w:tcPr>
            <w:tcW w:type="dxa" w:w="2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$2,000</w:t>
            </w:r>
          </w:p>
        </w:tc>
        <w:tc>
          <w:tcPr>
            <w:tcW w:type="dxa" w:w="2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$3,000</w:t>
            </w:r>
          </w:p>
        </w:tc>
      </w:tr>
      <w:tr>
        <w:tc>
          <w:tcPr>
            <w:tcW w:type="dxa" w:w="3960"/>
            <w:tcBorders>
              <w:top w:val="single" w:color="CCCCCC" w:sz="1"/>
              <w:left w:val="single" w:color="CCCCCC" w:sz="1"/>
              <w:bottom w:val="single" w:color="CCCCCC" w:sz="1"/>
              <w:right w:val="single" w:color="CCCCCC" w:sz="1"/>
            </w:tcBorders>
            <w:shd w:fill="1B3557" w:val="clear"/>
            <w:tcMar>
              <w:top w:type="dxa" w:w="80"/>
              <w:left w:type="dxa" w:w="120"/>
              <w:bottom w:type="dxa" w:w="80"/>
              <w:right w:type="dxa" w:w="120"/>
            </w:tcMar>
          </w:tcPr>
          <w:p>
            <w:pPr>
              <w:jc w:val="left"/>
            </w:pPr>
            <w:r>
              <w:rPr>
                <w:rFonts w:ascii="Arial" w:cs="Arial" w:eastAsia="Arial" w:hAnsi="Arial"/>
                <w:b/>
                <w:bCs/>
                <w:color w:val="FFFFFF"/>
                <w:sz w:val="20"/>
                <w:szCs w:val="20"/>
              </w:rPr>
              <w:t xml:space="preserve">TOTAL EXPENSES</w:t>
            </w:r>
          </w:p>
        </w:tc>
        <w:tc>
          <w:tcPr>
            <w:tcW w:type="dxa" w:w="2700"/>
            <w:tcBorders>
              <w:top w:val="single" w:color="CCCCCC" w:sz="1"/>
              <w:left w:val="single" w:color="CCCCCC" w:sz="1"/>
              <w:bottom w:val="single" w:color="CCCCCC" w:sz="1"/>
              <w:right w:val="single" w:color="CCCCCC" w:sz="1"/>
            </w:tcBorders>
            <w:shd w:fill="1B3557" w:val="clear"/>
            <w:tcMar>
              <w:top w:type="dxa" w:w="80"/>
              <w:left w:type="dxa" w:w="120"/>
              <w:bottom w:type="dxa" w:w="80"/>
              <w:right w:type="dxa" w:w="120"/>
            </w:tcMar>
          </w:tcPr>
          <w:p>
            <w:pPr>
              <w:jc w:val="left"/>
            </w:pPr>
            <w:r>
              <w:rPr>
                <w:rFonts w:ascii="Arial" w:cs="Arial" w:eastAsia="Arial" w:hAnsi="Arial"/>
                <w:b/>
                <w:bCs/>
                <w:color w:val="FFFFFF"/>
                <w:sz w:val="20"/>
                <w:szCs w:val="20"/>
              </w:rPr>
              <w:t xml:space="preserve">$43,050</w:t>
            </w:r>
          </w:p>
        </w:tc>
        <w:tc>
          <w:tcPr>
            <w:tcW w:type="dxa" w:w="2700"/>
            <w:tcBorders>
              <w:top w:val="single" w:color="CCCCCC" w:sz="1"/>
              <w:left w:val="single" w:color="CCCCCC" w:sz="1"/>
              <w:bottom w:val="single" w:color="CCCCCC" w:sz="1"/>
              <w:right w:val="single" w:color="CCCCCC" w:sz="1"/>
            </w:tcBorders>
            <w:shd w:fill="1B3557" w:val="clear"/>
            <w:tcMar>
              <w:top w:type="dxa" w:w="80"/>
              <w:left w:type="dxa" w:w="120"/>
              <w:bottom w:type="dxa" w:w="80"/>
              <w:right w:type="dxa" w:w="120"/>
            </w:tcMar>
          </w:tcPr>
          <w:p>
            <w:pPr>
              <w:jc w:val="left"/>
            </w:pPr>
            <w:r>
              <w:rPr>
                <w:rFonts w:ascii="Arial" w:cs="Arial" w:eastAsia="Arial" w:hAnsi="Arial"/>
                <w:b/>
                <w:bCs/>
                <w:color w:val="FFFFFF"/>
                <w:sz w:val="20"/>
                <w:szCs w:val="20"/>
              </w:rPr>
              <w:t xml:space="preserve">$65,400</w:t>
            </w:r>
          </w:p>
        </w:tc>
      </w:tr>
      <w:tr>
        <w:tc>
          <w:tcPr>
            <w:tcW w:type="dxa" w:w="396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pPr>
              <w:jc w:val="left"/>
            </w:pPr>
            <w:r>
              <w:rPr>
                <w:rFonts w:ascii="Arial" w:cs="Arial" w:eastAsia="Arial" w:hAnsi="Arial"/>
                <w:b/>
                <w:bCs/>
                <w:color w:val="333333"/>
                <w:sz w:val="20"/>
                <w:szCs w:val="20"/>
              </w:rPr>
              <w:t xml:space="preserve">NET (reserve / program reinvestment)</w:t>
            </w:r>
          </w:p>
        </w:tc>
        <w:tc>
          <w:tcPr>
            <w:tcW w:type="dxa" w:w="270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pPr>
              <w:jc w:val="left"/>
            </w:pPr>
            <w:r>
              <w:rPr>
                <w:rFonts w:ascii="Arial" w:cs="Arial" w:eastAsia="Arial" w:hAnsi="Arial"/>
                <w:b/>
                <w:bCs/>
                <w:color w:val="196F3D"/>
                <w:sz w:val="20"/>
                <w:szCs w:val="20"/>
              </w:rPr>
              <w:t xml:space="preserve">$6,950</w:t>
            </w:r>
          </w:p>
        </w:tc>
        <w:tc>
          <w:tcPr>
            <w:tcW w:type="dxa" w:w="270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pPr>
              <w:jc w:val="left"/>
            </w:pPr>
            <w:r>
              <w:rPr>
                <w:rFonts w:ascii="Arial" w:cs="Arial" w:eastAsia="Arial" w:hAnsi="Arial"/>
                <w:b/>
                <w:bCs/>
                <w:color w:val="196F3D"/>
                <w:sz w:val="20"/>
                <w:szCs w:val="20"/>
              </w:rPr>
              <w:t xml:space="preserve">$9,600</w:t>
            </w:r>
          </w:p>
        </w:tc>
      </w:tr>
    </w:tbl>
    <w:p>
      <w:pPr>
        <w:spacing w:before="60" w:after="60"/>
        <w:jc w:val="left"/>
      </w:pPr>
      <w:r>
        <w:rPr>
          <w:rFonts w:ascii="Arial" w:cs="Arial" w:eastAsia="Arial" w:hAnsi="Arial"/>
          <w:b w:val="false"/>
          <w:bCs w:val="false"/>
          <w:i w:val="false"/>
          <w:iCs w:val="false"/>
          <w:color w:val="333333"/>
          <w:sz w:val="20"/>
          <w:szCs w:val="20"/>
        </w:rPr>
        <w:t xml:space="preserve"> </w:t>
      </w:r>
    </w:p>
    <w:tbl>
      <w:tblPr>
        <w:tblW w:type="dxa" w:w="9360"/>
        <w:tblBorders>
          <w:top w:val="single" w:color="FFC107" w:sz="8"/>
          <w:left w:val="single" w:color="FFC107" w:sz="8"/>
          <w:bottom w:val="single" w:color="FFC107" w:sz="8"/>
          <w:right w:val="single" w:color="FFC107" w:sz="8"/>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FF3CD" w:val="clear"/>
            <w:tcMar>
              <w:top w:type="dxa" w:w="120"/>
              <w:left w:type="dxa" w:w="160"/>
              <w:bottom w:type="dxa" w:w="120"/>
              <w:right w:type="dxa" w:w="160"/>
            </w:tcMar>
          </w:tcPr>
          <w:p>
            <w:pPr>
              <w:spacing w:before="0" w:after="60"/>
            </w:pPr>
            <w:r>
              <w:rPr>
                <w:rFonts w:ascii="Arial" w:cs="Arial" w:eastAsia="Arial" w:hAnsi="Arial"/>
                <w:b/>
                <w:bCs/>
                <w:color w:val="7D4E00"/>
                <w:sz w:val="22"/>
                <w:szCs w:val="22"/>
              </w:rPr>
              <w:t xml:space="preserve">⚠  Do NOT Own Boats at This Revenue Level</w:t>
            </w:r>
          </w:p>
          <w:p>
            <w:pPr>
              <w:spacing w:before="0" w:after="0"/>
            </w:pPr>
            <w:r>
              <w:rPr>
                <w:rFonts w:ascii="Arial" w:cs="Arial" w:eastAsia="Arial" w:hAnsi="Arial"/>
                <w:color w:val="5A3800"/>
                <w:sz w:val="20"/>
                <w:szCs w:val="20"/>
              </w:rPr>
              <w:t xml:space="preserve">A single instructional sailboat purchase costs $15,000–$60,000. Annual maintenance adds ~10% of purchase price per year ($1,500–$6,000/boat). At $50K–$75K revenue, boat ownership eliminates your operating margin entirely and creates capital depreciation liability. Rent boats from marina partners or clubs until annual revenue exceeds $120K–$150K.</w:t>
            </w:r>
          </w:p>
        </w:tc>
      </w:tr>
    </w:tbl>
    <w:p>
      <w:pPr>
        <w:spacing w:before="60" w:after="60"/>
        <w:jc w:val="left"/>
      </w:pPr>
      <w:r>
        <w:rPr>
          <w:rFonts w:ascii="Arial" w:cs="Arial" w:eastAsia="Arial" w:hAnsi="Arial"/>
          <w:b w:val="false"/>
          <w:bCs w:val="false"/>
          <w:i w:val="false"/>
          <w:iCs w:val="false"/>
          <w:color w:val="333333"/>
          <w:sz w:val="20"/>
          <w:szCs w:val="20"/>
        </w:rPr>
        <w:t xml:space="preserve"> </w:t>
      </w:r>
    </w:p>
    <w:p>
      <w:pPr>
        <w:spacing w:before="80" w:after="80"/>
        <w:jc w:val="left"/>
      </w:pPr>
      <w:r>
        <w:rPr>
          <w:rFonts w:ascii="Arial" w:cs="Arial" w:eastAsia="Arial" w:hAnsi="Arial"/>
          <w:b w:val="false"/>
          <w:bCs w:val="false"/>
          <w:i/>
          <w:iCs/>
          <w:color w:val="555555"/>
          <w:sz w:val="20"/>
          <w:szCs w:val="20"/>
        </w:rPr>
        <w:t xml:space="preserve">Note on CEO compensation: A $15K–$18K stipend is on the low end of the IRS's 'reasonable compensation' safe harbor for a working CEO. Document the CEO's role, hours, and comparable salaries via an independent board compensation review. This protects against IRS challenge.</w:t>
      </w:r>
    </w:p>
    <w:p>
      <w:pPr>
        <w:spacing w:before="60" w:after="60"/>
        <w:jc w:val="left"/>
      </w:pPr>
      <w:r>
        <w:rPr>
          <w:rFonts w:ascii="Arial" w:cs="Arial" w:eastAsia="Arial" w:hAnsi="Arial"/>
          <w:b w:val="false"/>
          <w:bCs w:val="false"/>
          <w:i w:val="false"/>
          <w:iCs w:val="false"/>
          <w:color w:val="333333"/>
          <w:sz w:val="20"/>
          <w:szCs w:val="20"/>
        </w:rPr>
        <w:t xml:space="preserve"> </w:t>
      </w:r>
    </w:p>
    <w:p>
      <w:pPr>
        <w:pStyle w:val="Heading1"/>
        <w:pBdr>
          <w:bottom w:val="single" w:color="1A6B7A" w:sz="4" w:space="4"/>
        </w:pBdr>
        <w:spacing w:before="360" w:after="160"/>
      </w:pPr>
      <w:r>
        <w:rPr>
          <w:rFonts w:ascii="Arial" w:cs="Arial" w:eastAsia="Arial" w:hAnsi="Arial"/>
          <w:b/>
          <w:bCs/>
          <w:color w:val="1B3557"/>
          <w:sz w:val="36"/>
          <w:szCs w:val="36"/>
        </w:rPr>
        <w:t xml:space="preserve">7. DIY Tools &amp; Automated Services</w:t>
      </w:r>
    </w:p>
    <w:p>
      <w:pPr>
        <w:pStyle w:val="Heading2"/>
        <w:spacing w:before="240" w:after="120"/>
      </w:pPr>
      <w:r>
        <w:rPr>
          <w:rFonts w:ascii="Arial" w:cs="Arial" w:eastAsia="Arial" w:hAnsi="Arial"/>
          <w:b/>
          <w:bCs/>
          <w:color w:val="1A6B7A"/>
          <w:sz w:val="26"/>
          <w:szCs w:val="26"/>
        </w:rPr>
        <w:t xml:space="preserve">Formation</w:t>
      </w:r>
    </w:p>
    <w:p>
      <w:pPr>
        <w:spacing w:before="60" w:after="60"/>
        <w:jc w:val="left"/>
      </w:pPr>
      <w:r>
        <w:rPr>
          <w:rFonts w:ascii="Arial" w:cs="Arial" w:eastAsia="Arial" w:hAnsi="Arial"/>
          <w:b w:val="false"/>
          <w:bCs w:val="false"/>
          <w:i w:val="false"/>
          <w:iCs w:val="false"/>
          <w:color w:val="333333"/>
          <w:sz w:val="20"/>
          <w:szCs w:val="20"/>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1600"/>
        <w:gridCol w:w="5260"/>
      </w:tblGrid>
      <w:tr>
        <w:tc>
          <w:tcPr>
            <w:tcW w:type="dxa" w:w="2500"/>
            <w:tcBorders>
              <w:top w:val="single" w:color="CCCCCC" w:sz="1"/>
              <w:left w:val="single" w:color="CCCCCC" w:sz="1"/>
              <w:bottom w:val="single" w:color="CCCCCC" w:sz="1"/>
              <w:right w:val="single" w:color="CCCCCC" w:sz="1"/>
            </w:tcBorders>
            <w:shd w:fill="1B3557" w:val="clear"/>
            <w:tcMar>
              <w:top w:type="dxa" w:w="80"/>
              <w:left w:type="dxa" w:w="120"/>
              <w:bottom w:type="dxa" w:w="80"/>
              <w:right w:type="dxa" w:w="120"/>
            </w:tcMar>
          </w:tcPr>
          <w:p>
            <w:pPr>
              <w:jc w:val="left"/>
            </w:pPr>
            <w:r>
              <w:rPr>
                <w:rFonts w:ascii="Arial" w:cs="Arial" w:eastAsia="Arial" w:hAnsi="Arial"/>
                <w:b/>
                <w:bCs/>
                <w:color w:val="FFFFFF"/>
                <w:sz w:val="20"/>
                <w:szCs w:val="20"/>
              </w:rPr>
              <w:t xml:space="preserve">Tool / Service</w:t>
            </w:r>
          </w:p>
        </w:tc>
        <w:tc>
          <w:tcPr>
            <w:tcW w:type="dxa" w:w="1600"/>
            <w:tcBorders>
              <w:top w:val="single" w:color="CCCCCC" w:sz="1"/>
              <w:left w:val="single" w:color="CCCCCC" w:sz="1"/>
              <w:bottom w:val="single" w:color="CCCCCC" w:sz="1"/>
              <w:right w:val="single" w:color="CCCCCC" w:sz="1"/>
            </w:tcBorders>
            <w:shd w:fill="1B3557" w:val="clear"/>
            <w:tcMar>
              <w:top w:type="dxa" w:w="80"/>
              <w:left w:type="dxa" w:w="120"/>
              <w:bottom w:type="dxa" w:w="80"/>
              <w:right w:type="dxa" w:w="120"/>
            </w:tcMar>
          </w:tcPr>
          <w:p>
            <w:pPr>
              <w:jc w:val="left"/>
            </w:pPr>
            <w:r>
              <w:rPr>
                <w:rFonts w:ascii="Arial" w:cs="Arial" w:eastAsia="Arial" w:hAnsi="Arial"/>
                <w:b/>
                <w:bCs/>
                <w:color w:val="FFFFFF"/>
                <w:sz w:val="20"/>
                <w:szCs w:val="20"/>
              </w:rPr>
              <w:t xml:space="preserve">Cost</w:t>
            </w:r>
          </w:p>
        </w:tc>
        <w:tc>
          <w:tcPr>
            <w:tcW w:type="dxa" w:w="5260"/>
            <w:tcBorders>
              <w:top w:val="single" w:color="CCCCCC" w:sz="1"/>
              <w:left w:val="single" w:color="CCCCCC" w:sz="1"/>
              <w:bottom w:val="single" w:color="CCCCCC" w:sz="1"/>
              <w:right w:val="single" w:color="CCCCCC" w:sz="1"/>
            </w:tcBorders>
            <w:shd w:fill="1B3557" w:val="clear"/>
            <w:tcMar>
              <w:top w:type="dxa" w:w="80"/>
              <w:left w:type="dxa" w:w="120"/>
              <w:bottom w:type="dxa" w:w="80"/>
              <w:right w:type="dxa" w:w="120"/>
            </w:tcMar>
          </w:tcPr>
          <w:p>
            <w:pPr>
              <w:jc w:val="left"/>
            </w:pPr>
            <w:r>
              <w:rPr>
                <w:rFonts w:ascii="Arial" w:cs="Arial" w:eastAsia="Arial" w:hAnsi="Arial"/>
                <w:b/>
                <w:bCs/>
                <w:color w:val="FFFFFF"/>
                <w:sz w:val="20"/>
                <w:szCs w:val="20"/>
              </w:rPr>
              <w:t xml:space="preserve">Use</w:t>
            </w:r>
          </w:p>
        </w:tc>
      </w:tr>
      <w:tr>
        <w:tc>
          <w:tcPr>
            <w:tcW w:type="dxa" w:w="250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bCs/>
                <w:color w:val="333333"/>
                <w:sz w:val="20"/>
                <w:szCs w:val="20"/>
              </w:rPr>
              <w:t xml:space="preserve">Secretary of State website (your state)</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$25–$150</w:t>
            </w:r>
          </w:p>
        </w:tc>
        <w:tc>
          <w:tcPr>
            <w:tcW w:type="dxa" w:w="52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File Articles of Incorporation directly. Most states have online portals.</w:t>
            </w:r>
          </w:p>
        </w:tc>
      </w:tr>
      <w:tr>
        <w:tc>
          <w:tcPr>
            <w:tcW w:type="dxa" w:w="250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bCs/>
                <w:color w:val="333333"/>
                <w:sz w:val="20"/>
                <w:szCs w:val="20"/>
              </w:rPr>
              <w:t xml:space="preserve">IRS.gov (EIN + Form 1023)</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$0 + $600</w:t>
            </w:r>
          </w:p>
        </w:tc>
        <w:tc>
          <w:tcPr>
            <w:tcW w:type="dxa" w:w="52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EIN online (instant), Form 1023 via pay.gov.</w:t>
            </w:r>
          </w:p>
        </w:tc>
      </w:tr>
      <w:tr>
        <w:tc>
          <w:tcPr>
            <w:tcW w:type="dxa" w:w="250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bCs/>
                <w:color w:val="333333"/>
                <w:sz w:val="20"/>
                <w:szCs w:val="20"/>
              </w:rPr>
              <w:t xml:space="preserve">Foundation Group (501c3.org)</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$595–$1,695</w:t>
            </w:r>
          </w:p>
        </w:tc>
        <w:tc>
          <w:tcPr>
            <w:tcW w:type="dxa" w:w="52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Full-service nonprofit formation if you want guided help. Includes Form 1023 prep.</w:t>
            </w:r>
          </w:p>
        </w:tc>
      </w:tr>
      <w:tr>
        <w:tc>
          <w:tcPr>
            <w:tcW w:type="dxa" w:w="250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bCs/>
                <w:color w:val="333333"/>
                <w:sz w:val="20"/>
                <w:szCs w:val="20"/>
              </w:rPr>
              <w:t xml:space="preserve">Harbor Compliance</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$99–$999+</w:t>
            </w:r>
          </w:p>
        </w:tc>
        <w:tc>
          <w:tcPr>
            <w:tcW w:type="dxa" w:w="52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Compliance management, charitable registrations across states. Useful at scale.</w:t>
            </w:r>
          </w:p>
        </w:tc>
      </w:tr>
      <w:tr>
        <w:tc>
          <w:tcPr>
            <w:tcW w:type="dxa" w:w="250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bCs/>
                <w:color w:val="333333"/>
                <w:sz w:val="20"/>
                <w:szCs w:val="20"/>
              </w:rPr>
              <w:t xml:space="preserve">Northwest Registered Agent</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$39–$125/yr</w:t>
            </w:r>
          </w:p>
        </w:tc>
        <w:tc>
          <w:tcPr>
            <w:tcW w:type="dxa" w:w="52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Registered agent service if incorporating out of state. Also good for privacy.</w:t>
            </w:r>
          </w:p>
        </w:tc>
      </w:tr>
    </w:tbl>
    <w:p>
      <w:pPr>
        <w:spacing w:before="60" w:after="60"/>
        <w:jc w:val="left"/>
      </w:pPr>
      <w:r>
        <w:rPr>
          <w:rFonts w:ascii="Arial" w:cs="Arial" w:eastAsia="Arial" w:hAnsi="Arial"/>
          <w:b w:val="false"/>
          <w:bCs w:val="false"/>
          <w:i w:val="false"/>
          <w:iCs w:val="false"/>
          <w:color w:val="333333"/>
          <w:sz w:val="20"/>
          <w:szCs w:val="20"/>
        </w:rPr>
        <w:t xml:space="preserve"> </w:t>
      </w:r>
    </w:p>
    <w:p>
      <w:pPr>
        <w:pStyle w:val="Heading2"/>
        <w:spacing w:before="240" w:after="120"/>
      </w:pPr>
      <w:r>
        <w:rPr>
          <w:rFonts w:ascii="Arial" w:cs="Arial" w:eastAsia="Arial" w:hAnsi="Arial"/>
          <w:b/>
          <w:bCs/>
          <w:color w:val="1A6B7A"/>
          <w:sz w:val="26"/>
          <w:szCs w:val="26"/>
        </w:rPr>
        <w:t xml:space="preserve">Operations</w:t>
      </w:r>
    </w:p>
    <w:p>
      <w:pPr>
        <w:spacing w:before="60" w:after="60"/>
        <w:jc w:val="left"/>
      </w:pPr>
      <w:r>
        <w:rPr>
          <w:rFonts w:ascii="Arial" w:cs="Arial" w:eastAsia="Arial" w:hAnsi="Arial"/>
          <w:b w:val="false"/>
          <w:bCs w:val="false"/>
          <w:i w:val="false"/>
          <w:iCs w:val="false"/>
          <w:color w:val="333333"/>
          <w:sz w:val="20"/>
          <w:szCs w:val="20"/>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1600"/>
        <w:gridCol w:w="5260"/>
      </w:tblGrid>
      <w:tr>
        <w:tc>
          <w:tcPr>
            <w:tcW w:type="dxa" w:w="2500"/>
            <w:tcBorders>
              <w:top w:val="single" w:color="CCCCCC" w:sz="1"/>
              <w:left w:val="single" w:color="CCCCCC" w:sz="1"/>
              <w:bottom w:val="single" w:color="CCCCCC" w:sz="1"/>
              <w:right w:val="single" w:color="CCCCCC" w:sz="1"/>
            </w:tcBorders>
            <w:shd w:fill="1B3557" w:val="clear"/>
            <w:tcMar>
              <w:top w:type="dxa" w:w="80"/>
              <w:left w:type="dxa" w:w="120"/>
              <w:bottom w:type="dxa" w:w="80"/>
              <w:right w:type="dxa" w:w="120"/>
            </w:tcMar>
          </w:tcPr>
          <w:p>
            <w:pPr>
              <w:jc w:val="left"/>
            </w:pPr>
            <w:r>
              <w:rPr>
                <w:rFonts w:ascii="Arial" w:cs="Arial" w:eastAsia="Arial" w:hAnsi="Arial"/>
                <w:b/>
                <w:bCs/>
                <w:color w:val="FFFFFF"/>
                <w:sz w:val="20"/>
                <w:szCs w:val="20"/>
              </w:rPr>
              <w:t xml:space="preserve">Tool / Service</w:t>
            </w:r>
          </w:p>
        </w:tc>
        <w:tc>
          <w:tcPr>
            <w:tcW w:type="dxa" w:w="1600"/>
            <w:tcBorders>
              <w:top w:val="single" w:color="CCCCCC" w:sz="1"/>
              <w:left w:val="single" w:color="CCCCCC" w:sz="1"/>
              <w:bottom w:val="single" w:color="CCCCCC" w:sz="1"/>
              <w:right w:val="single" w:color="CCCCCC" w:sz="1"/>
            </w:tcBorders>
            <w:shd w:fill="1B3557" w:val="clear"/>
            <w:tcMar>
              <w:top w:type="dxa" w:w="80"/>
              <w:left w:type="dxa" w:w="120"/>
              <w:bottom w:type="dxa" w:w="80"/>
              <w:right w:type="dxa" w:w="120"/>
            </w:tcMar>
          </w:tcPr>
          <w:p>
            <w:pPr>
              <w:jc w:val="left"/>
            </w:pPr>
            <w:r>
              <w:rPr>
                <w:rFonts w:ascii="Arial" w:cs="Arial" w:eastAsia="Arial" w:hAnsi="Arial"/>
                <w:b/>
                <w:bCs/>
                <w:color w:val="FFFFFF"/>
                <w:sz w:val="20"/>
                <w:szCs w:val="20"/>
              </w:rPr>
              <w:t xml:space="preserve">Cost</w:t>
            </w:r>
          </w:p>
        </w:tc>
        <w:tc>
          <w:tcPr>
            <w:tcW w:type="dxa" w:w="5260"/>
            <w:tcBorders>
              <w:top w:val="single" w:color="CCCCCC" w:sz="1"/>
              <w:left w:val="single" w:color="CCCCCC" w:sz="1"/>
              <w:bottom w:val="single" w:color="CCCCCC" w:sz="1"/>
              <w:right w:val="single" w:color="CCCCCC" w:sz="1"/>
            </w:tcBorders>
            <w:shd w:fill="1B3557" w:val="clear"/>
            <w:tcMar>
              <w:top w:type="dxa" w:w="80"/>
              <w:left w:type="dxa" w:w="120"/>
              <w:bottom w:type="dxa" w:w="80"/>
              <w:right w:type="dxa" w:w="120"/>
            </w:tcMar>
          </w:tcPr>
          <w:p>
            <w:pPr>
              <w:jc w:val="left"/>
            </w:pPr>
            <w:r>
              <w:rPr>
                <w:rFonts w:ascii="Arial" w:cs="Arial" w:eastAsia="Arial" w:hAnsi="Arial"/>
                <w:b/>
                <w:bCs/>
                <w:color w:val="FFFFFF"/>
                <w:sz w:val="20"/>
                <w:szCs w:val="20"/>
              </w:rPr>
              <w:t xml:space="preserve">Use</w:t>
            </w:r>
          </w:p>
        </w:tc>
      </w:tr>
      <w:tr>
        <w:tc>
          <w:tcPr>
            <w:tcW w:type="dxa" w:w="250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bCs/>
                <w:color w:val="333333"/>
                <w:sz w:val="20"/>
                <w:szCs w:val="20"/>
              </w:rPr>
              <w:t xml:space="preserve">Zeffy</w:t>
            </w:r>
          </w:p>
        </w:tc>
        <w:tc>
          <w:tcPr>
            <w:tcW w:type="dxa" w:w="160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pPr>
              <w:jc w:val="left"/>
            </w:pPr>
            <w:r>
              <w:rPr>
                <w:rFonts w:ascii="Arial" w:cs="Arial" w:eastAsia="Arial" w:hAnsi="Arial"/>
                <w:b/>
                <w:bCs/>
                <w:color w:val="196F3D"/>
                <w:sz w:val="20"/>
                <w:szCs w:val="20"/>
              </w:rPr>
              <w:t xml:space="preserve">FREE</w:t>
            </w:r>
          </w:p>
        </w:tc>
        <w:tc>
          <w:tcPr>
            <w:tcW w:type="dxa" w:w="52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Donation platform with 0% platform fees for nonprofits. Best free option.</w:t>
            </w:r>
          </w:p>
        </w:tc>
      </w:tr>
      <w:tr>
        <w:tc>
          <w:tcPr>
            <w:tcW w:type="dxa" w:w="250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bCs/>
                <w:color w:val="333333"/>
                <w:sz w:val="20"/>
                <w:szCs w:val="20"/>
              </w:rPr>
              <w:t xml:space="preserve">Givebutter / Donorbox</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Free–$99/mo</w:t>
            </w:r>
          </w:p>
        </w:tc>
        <w:tc>
          <w:tcPr>
            <w:tcW w:type="dxa" w:w="52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Online fundraising, peer-to-peer campaigns, recurring donations.</w:t>
            </w:r>
          </w:p>
        </w:tc>
      </w:tr>
      <w:tr>
        <w:tc>
          <w:tcPr>
            <w:tcW w:type="dxa" w:w="250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bCs/>
                <w:color w:val="333333"/>
                <w:sz w:val="20"/>
                <w:szCs w:val="20"/>
              </w:rPr>
              <w:t xml:space="preserve">Wave Accounting</w:t>
            </w:r>
          </w:p>
        </w:tc>
        <w:tc>
          <w:tcPr>
            <w:tcW w:type="dxa" w:w="160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pPr>
              <w:jc w:val="left"/>
            </w:pPr>
            <w:r>
              <w:rPr>
                <w:rFonts w:ascii="Arial" w:cs="Arial" w:eastAsia="Arial" w:hAnsi="Arial"/>
                <w:b/>
                <w:bCs/>
                <w:color w:val="196F3D"/>
                <w:sz w:val="20"/>
                <w:szCs w:val="20"/>
              </w:rPr>
              <w:t xml:space="preserve">FREE</w:t>
            </w:r>
          </w:p>
        </w:tc>
        <w:tc>
          <w:tcPr>
            <w:tcW w:type="dxa" w:w="52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Free bookkeeping. Adequate for &lt;$100K orgs. Sufficient for 990-EZ prep.</w:t>
            </w:r>
          </w:p>
        </w:tc>
      </w:tr>
      <w:tr>
        <w:tc>
          <w:tcPr>
            <w:tcW w:type="dxa" w:w="250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bCs/>
                <w:color w:val="333333"/>
                <w:sz w:val="20"/>
                <w:szCs w:val="20"/>
              </w:rPr>
              <w:t xml:space="preserve">Aplos</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$59/mo</w:t>
            </w:r>
          </w:p>
        </w:tc>
        <w:tc>
          <w:tcPr>
            <w:tcW w:type="dxa" w:w="52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Purpose-built nonprofit accounting. Fund accounting, donor tracking, 990 export.</w:t>
            </w:r>
          </w:p>
        </w:tc>
      </w:tr>
      <w:tr>
        <w:tc>
          <w:tcPr>
            <w:tcW w:type="dxa" w:w="250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bCs/>
                <w:color w:val="333333"/>
                <w:sz w:val="20"/>
                <w:szCs w:val="20"/>
              </w:rPr>
              <w:t xml:space="preserve">Google Workspace (Nonprofit)</w:t>
            </w:r>
          </w:p>
        </w:tc>
        <w:tc>
          <w:tcPr>
            <w:tcW w:type="dxa" w:w="160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pPr>
              <w:jc w:val="left"/>
            </w:pPr>
            <w:r>
              <w:rPr>
                <w:rFonts w:ascii="Arial" w:cs="Arial" w:eastAsia="Arial" w:hAnsi="Arial"/>
                <w:b/>
                <w:bCs/>
                <w:color w:val="196F3D"/>
                <w:sz w:val="20"/>
                <w:szCs w:val="20"/>
              </w:rPr>
              <w:t xml:space="preserve">FREE</w:t>
            </w:r>
          </w:p>
        </w:tc>
        <w:tc>
          <w:tcPr>
            <w:tcW w:type="dxa" w:w="52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Free email, Drive, docs for 501(c)(3)s via Google for Nonprofits program.</w:t>
            </w:r>
          </w:p>
        </w:tc>
      </w:tr>
      <w:tr>
        <w:tc>
          <w:tcPr>
            <w:tcW w:type="dxa" w:w="250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bCs/>
                <w:color w:val="333333"/>
                <w:sz w:val="20"/>
                <w:szCs w:val="20"/>
              </w:rPr>
              <w:t xml:space="preserve">Canva for Nonprofits</w:t>
            </w:r>
          </w:p>
        </w:tc>
        <w:tc>
          <w:tcPr>
            <w:tcW w:type="dxa" w:w="160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pPr>
              <w:jc w:val="left"/>
            </w:pPr>
            <w:r>
              <w:rPr>
                <w:rFonts w:ascii="Arial" w:cs="Arial" w:eastAsia="Arial" w:hAnsi="Arial"/>
                <w:b/>
                <w:bCs/>
                <w:color w:val="196F3D"/>
                <w:sz w:val="20"/>
                <w:szCs w:val="20"/>
              </w:rPr>
              <w:t xml:space="preserve">FREE</w:t>
            </w:r>
          </w:p>
        </w:tc>
        <w:tc>
          <w:tcPr>
            <w:tcW w:type="dxa" w:w="52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Free Pro tier for marketing materials, social media, outreach design.</w:t>
            </w:r>
          </w:p>
        </w:tc>
      </w:tr>
    </w:tbl>
    <w:p>
      <w:pPr>
        <w:spacing w:before="60" w:after="60"/>
        <w:jc w:val="left"/>
      </w:pPr>
      <w:r>
        <w:rPr>
          <w:rFonts w:ascii="Arial" w:cs="Arial" w:eastAsia="Arial" w:hAnsi="Arial"/>
          <w:b w:val="false"/>
          <w:bCs w:val="false"/>
          <w:i w:val="false"/>
          <w:iCs w:val="false"/>
          <w:color w:val="333333"/>
          <w:sz w:val="20"/>
          <w:szCs w:val="20"/>
        </w:rPr>
        <w:t xml:space="preserve"> </w:t>
      </w:r>
    </w:p>
    <w:p>
      <w:pPr>
        <w:pStyle w:val="Heading1"/>
        <w:pBdr>
          <w:bottom w:val="single" w:color="1A6B7A" w:sz="4" w:space="4"/>
        </w:pBdr>
        <w:spacing w:before="360" w:after="160"/>
      </w:pPr>
      <w:r>
        <w:rPr>
          <w:rFonts w:ascii="Arial" w:cs="Arial" w:eastAsia="Arial" w:hAnsi="Arial"/>
          <w:b/>
          <w:bCs/>
          <w:color w:val="1B3557"/>
          <w:sz w:val="36"/>
          <w:szCs w:val="36"/>
        </w:rPr>
        <w:t xml:space="preserve">8. Minimum Viable Board Structure</w:t>
      </w:r>
    </w:p>
    <w:p>
      <w:pPr>
        <w:spacing w:before="80" w:after="80"/>
        <w:jc w:val="left"/>
      </w:pPr>
      <w:r>
        <w:rPr>
          <w:rFonts w:ascii="Arial" w:cs="Arial" w:eastAsia="Arial" w:hAnsi="Arial"/>
          <w:b w:val="false"/>
          <w:bCs w:val="false"/>
          <w:i w:val="false"/>
          <w:iCs w:val="false"/>
          <w:color w:val="333333"/>
          <w:sz w:val="20"/>
          <w:szCs w:val="20"/>
        </w:rPr>
        <w:t xml:space="preserve">As a solo founder with no prior nonprofit experience, this is your biggest risk factor. Here is what you need.</w:t>
      </w:r>
    </w:p>
    <w:p>
      <w:pPr>
        <w:spacing w:before="60" w:after="60"/>
        <w:jc w:val="left"/>
      </w:pPr>
      <w:r>
        <w:rPr>
          <w:rFonts w:ascii="Arial" w:cs="Arial" w:eastAsia="Arial" w:hAnsi="Arial"/>
          <w:b w:val="false"/>
          <w:bCs w:val="false"/>
          <w:i w:val="false"/>
          <w:iCs w:val="false"/>
          <w:color w:val="333333"/>
          <w:sz w:val="20"/>
          <w:szCs w:val="20"/>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200"/>
        <w:gridCol w:w="4960"/>
      </w:tblGrid>
      <w:tr>
        <w:tc>
          <w:tcPr>
            <w:tcW w:type="dxa" w:w="2200"/>
            <w:tcBorders>
              <w:top w:val="single" w:color="CCCCCC" w:sz="1"/>
              <w:left w:val="single" w:color="CCCCCC" w:sz="1"/>
              <w:bottom w:val="single" w:color="CCCCCC" w:sz="1"/>
              <w:right w:val="single" w:color="CCCCCC" w:sz="1"/>
            </w:tcBorders>
            <w:shd w:fill="1B3557" w:val="clear"/>
            <w:tcMar>
              <w:top w:type="dxa" w:w="80"/>
              <w:left w:type="dxa" w:w="120"/>
              <w:bottom w:type="dxa" w:w="80"/>
              <w:right w:type="dxa" w:w="120"/>
            </w:tcMar>
          </w:tcPr>
          <w:p>
            <w:pPr>
              <w:jc w:val="left"/>
            </w:pPr>
            <w:r>
              <w:rPr>
                <w:rFonts w:ascii="Arial" w:cs="Arial" w:eastAsia="Arial" w:hAnsi="Arial"/>
                <w:b/>
                <w:bCs/>
                <w:color w:val="FFFFFF"/>
                <w:sz w:val="20"/>
                <w:szCs w:val="20"/>
              </w:rPr>
              <w:t xml:space="preserve">Role</w:t>
            </w:r>
          </w:p>
        </w:tc>
        <w:tc>
          <w:tcPr>
            <w:tcW w:type="dxa" w:w="2200"/>
            <w:tcBorders>
              <w:top w:val="single" w:color="CCCCCC" w:sz="1"/>
              <w:left w:val="single" w:color="CCCCCC" w:sz="1"/>
              <w:bottom w:val="single" w:color="CCCCCC" w:sz="1"/>
              <w:right w:val="single" w:color="CCCCCC" w:sz="1"/>
            </w:tcBorders>
            <w:shd w:fill="1B3557" w:val="clear"/>
            <w:tcMar>
              <w:top w:type="dxa" w:w="80"/>
              <w:left w:type="dxa" w:w="120"/>
              <w:bottom w:type="dxa" w:w="80"/>
              <w:right w:type="dxa" w:w="120"/>
            </w:tcMar>
          </w:tcPr>
          <w:p>
            <w:pPr>
              <w:jc w:val="left"/>
            </w:pPr>
            <w:r>
              <w:rPr>
                <w:rFonts w:ascii="Arial" w:cs="Arial" w:eastAsia="Arial" w:hAnsi="Arial"/>
                <w:b/>
                <w:bCs/>
                <w:color w:val="FFFFFF"/>
                <w:sz w:val="20"/>
                <w:szCs w:val="20"/>
              </w:rPr>
              <w:t xml:space="preserve">Person</w:t>
            </w:r>
          </w:p>
        </w:tc>
        <w:tc>
          <w:tcPr>
            <w:tcW w:type="dxa" w:w="4960"/>
            <w:tcBorders>
              <w:top w:val="single" w:color="CCCCCC" w:sz="1"/>
              <w:left w:val="single" w:color="CCCCCC" w:sz="1"/>
              <w:bottom w:val="single" w:color="CCCCCC" w:sz="1"/>
              <w:right w:val="single" w:color="CCCCCC" w:sz="1"/>
            </w:tcBorders>
            <w:shd w:fill="1B3557" w:val="clear"/>
            <w:tcMar>
              <w:top w:type="dxa" w:w="80"/>
              <w:left w:type="dxa" w:w="120"/>
              <w:bottom w:type="dxa" w:w="80"/>
              <w:right w:type="dxa" w:w="120"/>
            </w:tcMar>
          </w:tcPr>
          <w:p>
            <w:pPr>
              <w:jc w:val="left"/>
            </w:pPr>
            <w:r>
              <w:rPr>
                <w:rFonts w:ascii="Arial" w:cs="Arial" w:eastAsia="Arial" w:hAnsi="Arial"/>
                <w:b/>
                <w:bCs/>
                <w:color w:val="FFFFFF"/>
                <w:sz w:val="20"/>
                <w:szCs w:val="20"/>
              </w:rPr>
              <w:t xml:space="preserve">IRS / Governance Requirement</w:t>
            </w:r>
          </w:p>
        </w:tc>
      </w:tr>
      <w:tr>
        <w:tc>
          <w:tcPr>
            <w:tcW w:type="dxa" w:w="220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bCs/>
                <w:color w:val="333333"/>
                <w:sz w:val="20"/>
                <w:szCs w:val="20"/>
              </w:rPr>
              <w:t xml:space="preserve">CEO / Executive Director</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Solo founder</w:t>
            </w:r>
          </w:p>
        </w:tc>
        <w:tc>
          <w:tcPr>
            <w:tcW w:type="dxa" w:w="4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Compensated officer. Must NOT hold board voting majority. Reports to the board.</w:t>
            </w:r>
          </w:p>
        </w:tc>
      </w:tr>
      <w:tr>
        <w:tc>
          <w:tcPr>
            <w:tcW w:type="dxa" w:w="220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bCs/>
                <w:color w:val="333333"/>
                <w:sz w:val="20"/>
                <w:szCs w:val="20"/>
              </w:rPr>
              <w:t xml:space="preserve">Board Chair</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Independent person</w:t>
            </w:r>
          </w:p>
        </w:tc>
        <w:tc>
          <w:tcPr>
            <w:tcW w:type="dxa" w:w="4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Runs board meetings. Should be legally distinct from the CEO (separation of powers).</w:t>
            </w:r>
          </w:p>
        </w:tc>
      </w:tr>
      <w:tr>
        <w:tc>
          <w:tcPr>
            <w:tcW w:type="dxa" w:w="220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bCs/>
                <w:color w:val="333333"/>
                <w:sz w:val="20"/>
                <w:szCs w:val="20"/>
              </w:rPr>
              <w:t xml:space="preserve">Treasurer</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Independent person</w:t>
            </w:r>
          </w:p>
        </w:tc>
        <w:tc>
          <w:tcPr>
            <w:tcW w:type="dxa" w:w="4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Oversees finances, reviews CEO expense reports. Critical for IRS compliance.</w:t>
            </w:r>
          </w:p>
        </w:tc>
      </w:tr>
      <w:tr>
        <w:tc>
          <w:tcPr>
            <w:tcW w:type="dxa" w:w="220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bCs/>
                <w:color w:val="333333"/>
                <w:sz w:val="20"/>
                <w:szCs w:val="20"/>
              </w:rPr>
              <w:t xml:space="preserve">Secretary</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Independent person</w:t>
            </w:r>
          </w:p>
        </w:tc>
        <w:tc>
          <w:tcPr>
            <w:tcW w:type="dxa" w:w="4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Maintains minutes, records, and filings. Can be any trusted individual.</w:t>
            </w:r>
          </w:p>
        </w:tc>
      </w:tr>
      <w:tr>
        <w:tc>
          <w:tcPr>
            <w:tcW w:type="dxa" w:w="220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bCs/>
                <w:color w:val="333333"/>
                <w:sz w:val="20"/>
                <w:szCs w:val="20"/>
              </w:rPr>
              <w:t xml:space="preserve">At-Large Member (optional but recommended)</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Sailor / community rep</w:t>
            </w:r>
          </w:p>
        </w:tc>
        <w:tc>
          <w:tcPr>
            <w:tcW w:type="dxa" w:w="4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Brings domain expertise. Good for IRS optics showing community representation.</w:t>
            </w:r>
          </w:p>
        </w:tc>
      </w:tr>
    </w:tbl>
    <w:p>
      <w:pPr>
        <w:spacing w:before="60" w:after="60"/>
        <w:jc w:val="left"/>
      </w:pPr>
      <w:r>
        <w:rPr>
          <w:rFonts w:ascii="Arial" w:cs="Arial" w:eastAsia="Arial" w:hAnsi="Arial"/>
          <w:b w:val="false"/>
          <w:bCs w:val="false"/>
          <w:i w:val="false"/>
          <w:iCs w:val="false"/>
          <w:color w:val="333333"/>
          <w:sz w:val="20"/>
          <w:szCs w:val="20"/>
        </w:rPr>
        <w:t xml:space="preserve"> </w:t>
      </w:r>
    </w:p>
    <w:p>
      <w:pPr>
        <w:pStyle w:val="Heading1"/>
        <w:pBdr>
          <w:bottom w:val="single" w:color="1A6B7A" w:sz="4" w:space="4"/>
        </w:pBdr>
        <w:spacing w:before="360" w:after="160"/>
      </w:pPr>
      <w:r>
        <w:rPr>
          <w:rFonts w:ascii="Arial" w:cs="Arial" w:eastAsia="Arial" w:hAnsi="Arial"/>
          <w:b/>
          <w:bCs/>
          <w:color w:val="1B3557"/>
          <w:sz w:val="36"/>
          <w:szCs w:val="36"/>
        </w:rPr>
        <w:t xml:space="preserve">9. Ongoing Annual Compliance Checklist</w:t>
      </w:r>
    </w:p>
    <w:p>
      <w:pPr>
        <w:spacing w:before="80" w:after="80"/>
        <w:jc w:val="left"/>
      </w:pPr>
      <w:r>
        <w:rPr>
          <w:rFonts w:ascii="Arial" w:cs="Arial" w:eastAsia="Arial" w:hAnsi="Arial"/>
          <w:b w:val="false"/>
          <w:bCs w:val="false"/>
          <w:i w:val="false"/>
          <w:iCs w:val="false"/>
          <w:color w:val="333333"/>
          <w:sz w:val="20"/>
          <w:szCs w:val="20"/>
        </w:rPr>
        <w:t xml:space="preserve">Missing any of these — especially three consecutive 990s — results in automatic revocation of 501(c)(3) status.</w:t>
      </w:r>
    </w:p>
    <w:p>
      <w:pPr>
        <w:spacing w:before="60" w:after="60"/>
        <w:jc w:val="left"/>
      </w:pPr>
      <w:r>
        <w:rPr>
          <w:rFonts w:ascii="Arial" w:cs="Arial" w:eastAsia="Arial" w:hAnsi="Arial"/>
          <w:b w:val="false"/>
          <w:bCs w:val="false"/>
          <w:i w:val="false"/>
          <w:iCs w:val="false"/>
          <w:color w:val="333333"/>
          <w:sz w:val="20"/>
          <w:szCs w:val="20"/>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2080"/>
        <w:gridCol w:w="4080"/>
      </w:tblGrid>
      <w:tr>
        <w:tc>
          <w:tcPr>
            <w:tcW w:type="dxa" w:w="3200"/>
            <w:tcBorders>
              <w:top w:val="single" w:color="CCCCCC" w:sz="1"/>
              <w:left w:val="single" w:color="CCCCCC" w:sz="1"/>
              <w:bottom w:val="single" w:color="CCCCCC" w:sz="1"/>
              <w:right w:val="single" w:color="CCCCCC" w:sz="1"/>
            </w:tcBorders>
            <w:shd w:fill="1B3557" w:val="clear"/>
            <w:tcMar>
              <w:top w:type="dxa" w:w="80"/>
              <w:left w:type="dxa" w:w="120"/>
              <w:bottom w:type="dxa" w:w="80"/>
              <w:right w:type="dxa" w:w="120"/>
            </w:tcMar>
          </w:tcPr>
          <w:p>
            <w:pPr>
              <w:jc w:val="left"/>
            </w:pPr>
            <w:r>
              <w:rPr>
                <w:rFonts w:ascii="Arial" w:cs="Arial" w:eastAsia="Arial" w:hAnsi="Arial"/>
                <w:b/>
                <w:bCs/>
                <w:color w:val="FFFFFF"/>
                <w:sz w:val="20"/>
                <w:szCs w:val="20"/>
              </w:rPr>
              <w:t xml:space="preserve">Task</w:t>
            </w:r>
          </w:p>
        </w:tc>
        <w:tc>
          <w:tcPr>
            <w:tcW w:type="dxa" w:w="2080"/>
            <w:tcBorders>
              <w:top w:val="single" w:color="CCCCCC" w:sz="1"/>
              <w:left w:val="single" w:color="CCCCCC" w:sz="1"/>
              <w:bottom w:val="single" w:color="CCCCCC" w:sz="1"/>
              <w:right w:val="single" w:color="CCCCCC" w:sz="1"/>
            </w:tcBorders>
            <w:shd w:fill="1B3557" w:val="clear"/>
            <w:tcMar>
              <w:top w:type="dxa" w:w="80"/>
              <w:left w:type="dxa" w:w="120"/>
              <w:bottom w:type="dxa" w:w="80"/>
              <w:right w:type="dxa" w:w="120"/>
            </w:tcMar>
          </w:tcPr>
          <w:p>
            <w:pPr>
              <w:jc w:val="left"/>
            </w:pPr>
            <w:r>
              <w:rPr>
                <w:rFonts w:ascii="Arial" w:cs="Arial" w:eastAsia="Arial" w:hAnsi="Arial"/>
                <w:b/>
                <w:bCs/>
                <w:color w:val="FFFFFF"/>
                <w:sz w:val="20"/>
                <w:szCs w:val="20"/>
              </w:rPr>
              <w:t xml:space="preserve">Deadline</w:t>
            </w:r>
          </w:p>
        </w:tc>
        <w:tc>
          <w:tcPr>
            <w:tcW w:type="dxa" w:w="4080"/>
            <w:tcBorders>
              <w:top w:val="single" w:color="CCCCCC" w:sz="1"/>
              <w:left w:val="single" w:color="CCCCCC" w:sz="1"/>
              <w:bottom w:val="single" w:color="CCCCCC" w:sz="1"/>
              <w:right w:val="single" w:color="CCCCCC" w:sz="1"/>
            </w:tcBorders>
            <w:shd w:fill="1B3557" w:val="clear"/>
            <w:tcMar>
              <w:top w:type="dxa" w:w="80"/>
              <w:left w:type="dxa" w:w="120"/>
              <w:bottom w:type="dxa" w:w="80"/>
              <w:right w:type="dxa" w:w="120"/>
            </w:tcMar>
          </w:tcPr>
          <w:p>
            <w:pPr>
              <w:jc w:val="left"/>
            </w:pPr>
            <w:r>
              <w:rPr>
                <w:rFonts w:ascii="Arial" w:cs="Arial" w:eastAsia="Arial" w:hAnsi="Arial"/>
                <w:b/>
                <w:bCs/>
                <w:color w:val="FFFFFF"/>
                <w:sz w:val="20"/>
                <w:szCs w:val="20"/>
              </w:rPr>
              <w:t xml:space="preserve">Notes</w:t>
            </w:r>
          </w:p>
        </w:tc>
      </w:tr>
      <w:tr>
        <w:tc>
          <w:tcPr>
            <w:tcW w:type="dxa" w:w="320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bCs/>
                <w:color w:val="333333"/>
                <w:sz w:val="20"/>
                <w:szCs w:val="20"/>
              </w:rPr>
              <w:t xml:space="preserve">IRS Form 990-EZ (annual information return)</w:t>
            </w:r>
          </w:p>
        </w:tc>
        <w:tc>
          <w:tcPr>
            <w:tcW w:type="dxa" w:w="20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15th day of 5th month after fiscal year end</w:t>
            </w:r>
          </w:p>
        </w:tc>
        <w:tc>
          <w:tcPr>
            <w:tcW w:type="dxa" w:w="40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For gross receipts &lt;$200K. Use software or accountant. File even if $0 activity.</w:t>
            </w:r>
          </w:p>
        </w:tc>
      </w:tr>
      <w:tr>
        <w:tc>
          <w:tcPr>
            <w:tcW w:type="dxa" w:w="320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bCs/>
                <w:color w:val="333333"/>
                <w:sz w:val="20"/>
                <w:szCs w:val="20"/>
              </w:rPr>
              <w:t xml:space="preserve">State Annual Report</w:t>
            </w:r>
          </w:p>
        </w:tc>
        <w:tc>
          <w:tcPr>
            <w:tcW w:type="dxa" w:w="20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Varies by state (typically annually)</w:t>
            </w:r>
          </w:p>
        </w:tc>
        <w:tc>
          <w:tcPr>
            <w:tcW w:type="dxa" w:w="40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File with Secretary of State. ~$10–$100. Missing this = administrative dissolution.</w:t>
            </w:r>
          </w:p>
        </w:tc>
      </w:tr>
      <w:tr>
        <w:tc>
          <w:tcPr>
            <w:tcW w:type="dxa" w:w="320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bCs/>
                <w:color w:val="333333"/>
                <w:sz w:val="20"/>
                <w:szCs w:val="20"/>
              </w:rPr>
              <w:t xml:space="preserve">Charitable Solicitations Renewal</w:t>
            </w:r>
          </w:p>
        </w:tc>
        <w:tc>
          <w:tcPr>
            <w:tcW w:type="dxa" w:w="20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Annually (varies by state)</w:t>
            </w:r>
          </w:p>
        </w:tc>
        <w:tc>
          <w:tcPr>
            <w:tcW w:type="dxa" w:w="40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Renew in every state you fundraise in. ~$0–$200 per state.</w:t>
            </w:r>
          </w:p>
        </w:tc>
      </w:tr>
      <w:tr>
        <w:tc>
          <w:tcPr>
            <w:tcW w:type="dxa" w:w="320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bCs/>
                <w:color w:val="333333"/>
                <w:sz w:val="20"/>
                <w:szCs w:val="20"/>
              </w:rPr>
              <w:t xml:space="preserve">Board meetings (documented with minutes)</w:t>
            </w:r>
          </w:p>
        </w:tc>
        <w:tc>
          <w:tcPr>
            <w:tcW w:type="dxa" w:w="20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Minimum quarterly recommended</w:t>
            </w:r>
          </w:p>
        </w:tc>
        <w:tc>
          <w:tcPr>
            <w:tcW w:type="dxa" w:w="40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Required by bylaws. Minutes are legal records.</w:t>
            </w:r>
          </w:p>
        </w:tc>
      </w:tr>
      <w:tr>
        <w:tc>
          <w:tcPr>
            <w:tcW w:type="dxa" w:w="320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bCs/>
                <w:color w:val="333333"/>
                <w:sz w:val="20"/>
                <w:szCs w:val="20"/>
              </w:rPr>
              <w:t xml:space="preserve">Insurance renewal</w:t>
            </w:r>
          </w:p>
        </w:tc>
        <w:tc>
          <w:tcPr>
            <w:tcW w:type="dxa" w:w="20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Annually</w:t>
            </w:r>
          </w:p>
        </w:tc>
        <w:tc>
          <w:tcPr>
            <w:tcW w:type="dxa" w:w="40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Marine liability, D&amp;O (Directors &amp; Officers), general liability. Don't lapse.</w:t>
            </w:r>
          </w:p>
        </w:tc>
      </w:tr>
      <w:tr>
        <w:tc>
          <w:tcPr>
            <w:tcW w:type="dxa" w:w="3200"/>
            <w:tcBorders>
              <w:top w:val="single" w:color="CCCCCC" w:sz="1"/>
              <w:left w:val="single" w:color="CCCCCC" w:sz="1"/>
              <w:bottom w:val="single" w:color="CCCCCC" w:sz="1"/>
              <w:right w:val="single" w:color="CCCCCC" w:sz="1"/>
            </w:tcBorders>
            <w:shd w:fill="F4F6F8" w:val="clear"/>
            <w:tcMar>
              <w:top w:type="dxa" w:w="80"/>
              <w:left w:type="dxa" w:w="120"/>
              <w:bottom w:type="dxa" w:w="80"/>
              <w:right w:type="dxa" w:w="120"/>
            </w:tcMar>
          </w:tcPr>
          <w:p>
            <w:pPr>
              <w:jc w:val="left"/>
            </w:pPr>
            <w:r>
              <w:rPr>
                <w:rFonts w:ascii="Arial" w:cs="Arial" w:eastAsia="Arial" w:hAnsi="Arial"/>
                <w:b/>
                <w:bCs/>
                <w:color w:val="333333"/>
                <w:sz w:val="20"/>
                <w:szCs w:val="20"/>
              </w:rPr>
              <w:t xml:space="preserve">Instructor certification verification</w:t>
            </w:r>
          </w:p>
        </w:tc>
        <w:tc>
          <w:tcPr>
            <w:tcW w:type="dxa" w:w="20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Before each program season</w:t>
            </w:r>
          </w:p>
        </w:tc>
        <w:tc>
          <w:tcPr>
            <w:tcW w:type="dxa" w:w="40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333333"/>
                <w:sz w:val="20"/>
                <w:szCs w:val="20"/>
              </w:rPr>
              <w:t xml:space="preserve">US Sailing / ASA credentials, background checks for youth programs.</w:t>
            </w:r>
          </w:p>
        </w:tc>
      </w:tr>
    </w:tbl>
    <w:p>
      <w:pPr>
        <w:spacing w:before="60" w:after="60"/>
        <w:jc w:val="left"/>
      </w:pPr>
      <w:r>
        <w:rPr>
          <w:rFonts w:ascii="Arial" w:cs="Arial" w:eastAsia="Arial" w:hAnsi="Arial"/>
          <w:b w:val="false"/>
          <w:bCs w:val="false"/>
          <w:i w:val="false"/>
          <w:iCs w:val="false"/>
          <w:color w:val="333333"/>
          <w:sz w:val="20"/>
          <w:szCs w:val="20"/>
        </w:rPr>
        <w:t xml:space="preserve"> </w:t>
      </w:r>
    </w:p>
    <w:p>
      <w:pPr>
        <w:pBdr>
          <w:top w:val="single" w:color="1A6B7A" w:sz="4" w:space="4"/>
        </w:pBdr>
        <w:spacing w:before="360" w:after="0"/>
      </w:pPr>
      <w:r>
        <w:rPr>
          <w:rFonts w:ascii="Arial" w:cs="Arial" w:eastAsia="Arial" w:hAnsi="Arial"/>
          <w:i/>
          <w:iCs/>
          <w:color w:val="555555"/>
          <w:sz w:val="16"/>
          <w:szCs w:val="16"/>
        </w:rPr>
        <w:t xml:space="preserve">Disclaimer: This document is for informational purposes only and does not constitute legal or tax advice. Consult a nonprofit attorney or CPA for your specific situation, particularly regarding IRS Form 1023 preparation and state-specific requirements.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60"/>
      <w:outlineLvl w:val="0"/>
    </w:pPr>
    <w:rPr>
      <w:rFonts w:ascii="Arial" w:cs="Arial" w:eastAsia="Arial" w:hAnsi="Arial"/>
      <w:b/>
      <w:bCs/>
      <w:color w:val="1B3557"/>
      <w:sz w:val="36"/>
      <w:szCs w:val="36"/>
    </w:rPr>
  </w:style>
  <w:style w:type="paragraph" w:styleId="Heading2">
    <w:name w:val="Heading 2"/>
    <w:basedOn w:val="Normal"/>
    <w:next w:val="Normal"/>
    <w:qFormat/>
    <w:pPr>
      <w:spacing w:before="240" w:after="120"/>
      <w:outlineLvl w:val="1"/>
    </w:pPr>
    <w:rPr>
      <w:rFonts w:ascii="Arial" w:cs="Arial" w:eastAsia="Arial" w:hAnsi="Arial"/>
      <w:b/>
      <w:bCs/>
      <w:color w:val="1A6B7A"/>
      <w:sz w:val="26"/>
      <w:szCs w:val="26"/>
    </w:rPr>
  </w:style>
  <w:style w:type="paragraph" w:styleId="Heading3">
    <w:name w:val="Heading 3"/>
    <w:basedOn w:val="Normal"/>
    <w:next w:val="Normal"/>
    <w:qFormat/>
    <w:pPr>
      <w:spacing w:before="180" w:after="80"/>
      <w:outlineLvl w:val="2"/>
    </w:pPr>
    <w:rPr>
      <w:rFonts w:ascii="Arial" w:cs="Arial" w:eastAsia="Arial" w:hAnsi="Arial"/>
      <w:b/>
      <w:bCs/>
      <w:color w:val="333333"/>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2026-03-10T01:21:11.639Z</dcterms:created>
  <dcterms:modified xsi:type="dcterms:W3CDTF">2026-03-10T01:21:11.640Z</dcterms:modified>
</cp:coreProperties>
</file>

<file path=docProps/custom.xml><?xml version="1.0" encoding="utf-8"?>
<Properties xmlns="http://schemas.openxmlformats.org/officeDocument/2006/custom-properties" xmlns:vt="http://schemas.openxmlformats.org/officeDocument/2006/docPropsVTypes"/>
</file>